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Авансепт</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Авансепт</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Авансепт</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Авансепт</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01.21.01.02.34.61</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Индикаторные полоски универсального средства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01.21.01.02.34.61</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Индикаторные полоски универсального средства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01.10.02.06.04</w:t>
            </w:r>
            <w:r w:rsidR="00B924CB">
              <w:rPr>
                <w:b/>
              </w:rPr>
              <w:t xml:space="preserve"> / </w:t>
            </w:r>
            <w:r w:rsidR="00B924CB">
              <w:t>20.42.15.190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Крем для тела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01.10.02.06.05</w:t>
            </w:r>
            <w:r w:rsidR="00B924CB">
              <w:rPr>
                <w:b/>
              </w:rPr>
              <w:t xml:space="preserve"> / </w:t>
            </w:r>
            <w:r w:rsidR="00B924CB">
              <w:t>20.42.15.145</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Лосьон для тела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01.10.01.29.12.460</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Мистраль</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01.10.02.06.08.01.03</w:t>
            </w:r>
            <w:r w:rsidR="00B924CB">
              <w:rPr>
                <w:b/>
              </w:rPr>
              <w:t xml:space="preserve"> / </w:t>
            </w:r>
            <w:r w:rsidR="00B924CB">
              <w:t>20.41.31.130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Мыло жидкое в канистрах (Штука)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01.21.01.02.56.425</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Напольное покрытие, токонепроводящее, специальное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01.10.01.29.12.475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Неодишер Н</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01.10.01.29.12.475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Неодишер Н</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01.10.01.29.12.496</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Ника-Экстра М</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01.10.01.29.12.546</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Поликлин</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01.10.02.01.02.05.01</w:t>
            </w:r>
            <w:r w:rsidR="00B924CB">
              <w:rPr>
                <w:b/>
              </w:rPr>
              <w:t xml:space="preserve"> / </w:t>
            </w:r>
            <w:r w:rsidR="00B924CB">
              <w:t>17.22.11.130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Салфетка гигиеническая влажная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01.10.02.01.02.05.01</w:t>
            </w:r>
            <w:r w:rsidR="00B924CB">
              <w:rPr>
                <w:b/>
              </w:rPr>
              <w:t xml:space="preserve"> / </w:t>
            </w:r>
            <w:r w:rsidR="00B924CB">
              <w:t>17.22.11.130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Салфетка гигиеническая влажная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Рулон</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01.10.02.01.02.05.01</w:t>
            </w:r>
            <w:r w:rsidR="00B924CB">
              <w:rPr>
                <w:b/>
              </w:rPr>
              <w:t xml:space="preserve"> / </w:t>
            </w:r>
            <w:r w:rsidR="00B924CB">
              <w:t>17.22.11.130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Салфетка гигиеническая влажная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01.10.01.29.12.608</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Секусепт актив</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Килограмм</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01.10.01.29.13.215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Чистея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01.10.01.29.13.215</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Чистея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01.10.01.29.13.217</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Чистея плюс</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дезинфицирующих средств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Авансепт</w:t>
            </w:r>
            <w:r w:rsidRPr="00445533" w:rsidR="00E870E6">
              <w:t xml:space="preserve">; </w:t>
            </w:r>
            <w:r w:rsidRPr="00445533" w:rsidR="00E870E6">
              <w:t>200,00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108 866,00 руб.</w:t>
            </w:r>
            <w:r w:rsidR="0066751E">
              <w:t>*</w:t>
            </w:r>
          </w:p>
          <w:p w:rsidRPr="00445533" w:rsidR="00E32011" w:rsidP="0034747E" w:rsidRDefault="000F5335" w14:paraId="1575AC1F" w14:textId="7D57870B">
            <w:pPr>
              <w:ind w:firstLine="0"/>
            </w:pPr>
            <w:r w:rsidRPr="00445533" w:rsidR="00E870E6">
              <w:t>Авансепт</w:t>
            </w:r>
            <w:r w:rsidRPr="00445533" w:rsidR="00E870E6">
              <w:t xml:space="preserve">; </w:t>
            </w:r>
            <w:r w:rsidRPr="00445533" w:rsidR="00E870E6">
              <w:t>175,00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86 567,25 руб.</w:t>
            </w:r>
            <w:r w:rsidR="0066751E">
              <w:t>*</w:t>
            </w:r>
          </w:p>
          <w:p w:rsidRPr="00445533" w:rsidR="00E32011" w:rsidP="0034747E" w:rsidRDefault="000F5335" w14:paraId="1575AC1F" w14:textId="7D57870B">
            <w:pPr>
              <w:ind w:firstLine="0"/>
            </w:pPr>
            <w:r w:rsidRPr="00445533" w:rsidR="00E870E6">
              <w:t>Авансепт</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12 073,30 руб.</w:t>
            </w:r>
            <w:r w:rsidR="0066751E">
              <w:t>*</w:t>
            </w:r>
          </w:p>
          <w:p w:rsidRPr="00445533" w:rsidR="00E32011" w:rsidP="0034747E" w:rsidRDefault="000F5335" w14:paraId="1575AC1F" w14:textId="7D57870B">
            <w:pPr>
              <w:ind w:firstLine="0"/>
            </w:pPr>
            <w:r w:rsidRPr="00445533" w:rsidR="00E870E6">
              <w:t>Авансепт</w:t>
            </w:r>
            <w:r w:rsidRPr="00445533" w:rsidR="00E870E6">
              <w:t xml:space="preserve">; </w:t>
            </w:r>
            <w:r w:rsidRPr="00445533" w:rsidR="00E870E6">
              <w:t>10,00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36 303,30 руб.</w:t>
            </w:r>
            <w:r w:rsidR="0066751E">
              <w:t>*</w:t>
            </w:r>
          </w:p>
          <w:p w:rsidRPr="00445533" w:rsidR="00E32011" w:rsidP="0034747E" w:rsidRDefault="000F5335" w14:paraId="1575AC1F" w14:textId="7D57870B">
            <w:pPr>
              <w:ind w:firstLine="0"/>
            </w:pPr>
            <w:r w:rsidRPr="00445533" w:rsidR="00E870E6">
              <w:t>Индикаторные полоски универсального средства</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1 685,34 руб.</w:t>
            </w:r>
            <w:r w:rsidR="0066751E">
              <w:t>*</w:t>
            </w:r>
          </w:p>
          <w:p w:rsidRPr="00445533" w:rsidR="00E32011" w:rsidP="0034747E" w:rsidRDefault="000F5335" w14:paraId="1575AC1F" w14:textId="7D57870B">
            <w:pPr>
              <w:ind w:firstLine="0"/>
            </w:pPr>
            <w:r w:rsidRPr="00445533" w:rsidR="00E870E6">
              <w:t>Индикаторные полоски универсального средства</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1 680,00 руб.</w:t>
            </w:r>
            <w:r w:rsidR="0066751E">
              <w:t>*</w:t>
            </w:r>
          </w:p>
          <w:p w:rsidRPr="00445533" w:rsidR="00E32011" w:rsidP="0034747E" w:rsidRDefault="000F5335" w14:paraId="1575AC1F" w14:textId="7D57870B">
            <w:pPr>
              <w:ind w:firstLine="0"/>
            </w:pPr>
            <w:r w:rsidRPr="00445533" w:rsidR="00E870E6">
              <w:t>Крем для тела</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18 433,00 руб.</w:t>
            </w:r>
            <w:r w:rsidR="0066751E">
              <w:t>*</w:t>
            </w:r>
          </w:p>
          <w:p w:rsidRPr="00445533" w:rsidR="00E32011" w:rsidP="0034747E" w:rsidRDefault="000F5335" w14:paraId="1575AC1F" w14:textId="7D57870B">
            <w:pPr>
              <w:ind w:firstLine="0"/>
            </w:pPr>
            <w:r w:rsidRPr="00445533" w:rsidR="00E870E6">
              <w:t>Лосьон для тела</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4 080,00 руб.</w:t>
            </w:r>
            <w:r w:rsidR="0066751E">
              <w:t>*</w:t>
            </w:r>
          </w:p>
          <w:p w:rsidRPr="00445533" w:rsidR="00E32011" w:rsidP="0034747E" w:rsidRDefault="000F5335" w14:paraId="1575AC1F" w14:textId="7D57870B">
            <w:pPr>
              <w:ind w:firstLine="0"/>
            </w:pPr>
            <w:r w:rsidRPr="00445533" w:rsidR="00E870E6">
              <w:t>Мистраль</w:t>
            </w:r>
            <w:r w:rsidRPr="00445533" w:rsidR="00E870E6">
              <w:t xml:space="preserve">; </w:t>
            </w:r>
            <w:r w:rsidRPr="00445533" w:rsidR="00E870E6">
              <w:t>150,00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217 300,50 руб.</w:t>
            </w:r>
            <w:r w:rsidR="0066751E">
              <w:t>*</w:t>
            </w:r>
          </w:p>
          <w:p w:rsidRPr="00445533" w:rsidR="00E32011" w:rsidP="0034747E" w:rsidRDefault="000F5335" w14:paraId="1575AC1F" w14:textId="7D57870B">
            <w:pPr>
              <w:ind w:firstLine="0"/>
            </w:pPr>
            <w:r w:rsidRPr="00445533" w:rsidR="00E870E6">
              <w:t>Мыло жидкое в канистрах (Штука)</w:t>
            </w:r>
            <w:r w:rsidRPr="00445533" w:rsidR="00E870E6">
              <w:t xml:space="preserve">; </w:t>
            </w:r>
            <w:r w:rsidRPr="00445533" w:rsidR="00E870E6">
              <w:t>25,00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6 991,75 руб.</w:t>
            </w:r>
            <w:r w:rsidR="0066751E">
              <w:t>*</w:t>
            </w:r>
          </w:p>
          <w:p w:rsidRPr="00445533" w:rsidR="00E32011" w:rsidP="0034747E" w:rsidRDefault="000F5335" w14:paraId="1575AC1F" w14:textId="7D57870B">
            <w:pPr>
              <w:ind w:firstLine="0"/>
            </w:pPr>
            <w:r w:rsidRPr="00445533" w:rsidR="00E870E6">
              <w:t>Напольное покрытие, токонепроводящее, специальное</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126 640,00 руб.</w:t>
            </w:r>
            <w:r w:rsidR="0066751E">
              <w:t>*</w:t>
            </w:r>
          </w:p>
          <w:p w:rsidRPr="00445533" w:rsidR="00E32011" w:rsidP="0034747E" w:rsidRDefault="000F5335" w14:paraId="1575AC1F" w14:textId="7D57870B">
            <w:pPr>
              <w:ind w:firstLine="0"/>
            </w:pPr>
            <w:r w:rsidRPr="00445533" w:rsidR="00E870E6">
              <w:t>Неодишер Н</w:t>
            </w:r>
            <w:r w:rsidRPr="00445533" w:rsidR="00E870E6">
              <w:t xml:space="preserve">; </w:t>
            </w:r>
            <w:r w:rsidRPr="00445533" w:rsidR="00E870E6">
              <w:t>1,00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10 005,33 руб.</w:t>
            </w:r>
            <w:r w:rsidR="0066751E">
              <w:t>*</w:t>
            </w:r>
          </w:p>
          <w:p w:rsidRPr="00445533" w:rsidR="00E32011" w:rsidP="0034747E" w:rsidRDefault="000F5335" w14:paraId="1575AC1F" w14:textId="7D57870B">
            <w:pPr>
              <w:ind w:firstLine="0"/>
            </w:pPr>
            <w:r w:rsidRPr="00445533" w:rsidR="00E870E6">
              <w:t>Неодишер Н</w:t>
            </w:r>
            <w:r w:rsidRPr="00445533" w:rsidR="00E870E6">
              <w:t xml:space="preserve">; </w:t>
            </w:r>
            <w:r w:rsidRPr="00445533" w:rsidR="00E870E6">
              <w:t>1,00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5 786,67 руб.</w:t>
            </w:r>
            <w:r w:rsidR="0066751E">
              <w:t>*</w:t>
            </w:r>
          </w:p>
          <w:p w:rsidRPr="00445533" w:rsidR="00E32011" w:rsidP="0034747E" w:rsidRDefault="000F5335" w14:paraId="1575AC1F" w14:textId="7D57870B">
            <w:pPr>
              <w:ind w:firstLine="0"/>
            </w:pPr>
            <w:r w:rsidRPr="00445533" w:rsidR="00E870E6">
              <w:t>Ника-Экстра М</w:t>
            </w:r>
            <w:r w:rsidRPr="00445533" w:rsidR="00E870E6">
              <w:t xml:space="preserve">; </w:t>
            </w:r>
            <w:r w:rsidRPr="00445533" w:rsidR="00E870E6">
              <w:t>400,00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243 468,00 руб.</w:t>
            </w:r>
            <w:r w:rsidR="0066751E">
              <w:t>*</w:t>
            </w:r>
          </w:p>
          <w:p w:rsidRPr="00445533" w:rsidR="00E32011" w:rsidP="0034747E" w:rsidRDefault="000F5335" w14:paraId="1575AC1F" w14:textId="7D57870B">
            <w:pPr>
              <w:ind w:firstLine="0"/>
            </w:pPr>
            <w:r w:rsidRPr="00445533" w:rsidR="00E870E6">
              <w:t>Поликлин</w:t>
            </w:r>
            <w:r w:rsidRPr="00445533" w:rsidR="00E870E6">
              <w:t xml:space="preserve">; </w:t>
            </w:r>
            <w:r w:rsidRPr="00445533" w:rsidR="00E870E6">
              <w:t>500,00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362 165,00 руб.</w:t>
            </w:r>
            <w:r w:rsidR="0066751E">
              <w:t>*</w:t>
            </w:r>
          </w:p>
          <w:p w:rsidRPr="00445533" w:rsidR="00E32011" w:rsidP="0034747E" w:rsidRDefault="000F5335" w14:paraId="1575AC1F" w14:textId="7D57870B">
            <w:pPr>
              <w:ind w:firstLine="0"/>
            </w:pPr>
            <w:r w:rsidRPr="00445533" w:rsidR="00E870E6">
              <w:t>Салфетка гигиеническая влажная</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34 933,00 руб.</w:t>
            </w:r>
            <w:r w:rsidR="0066751E">
              <w:t>*</w:t>
            </w:r>
          </w:p>
          <w:p w:rsidRPr="00445533" w:rsidR="00E32011" w:rsidP="0034747E" w:rsidRDefault="000F5335" w14:paraId="1575AC1F" w14:textId="7D57870B">
            <w:pPr>
              <w:ind w:firstLine="0"/>
            </w:pPr>
            <w:r w:rsidRPr="00445533" w:rsidR="00E870E6">
              <w:t>Салфетка гигиеническая влажная</w:t>
            </w:r>
            <w:r w:rsidRPr="00445533" w:rsidR="00E870E6">
              <w:t xml:space="preserve">; </w:t>
            </w:r>
            <w:r w:rsidRPr="00445533" w:rsidR="00E870E6">
              <w:t>60,00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64 480,20 руб.</w:t>
            </w:r>
            <w:r w:rsidR="0066751E">
              <w:t>*</w:t>
            </w:r>
          </w:p>
          <w:p w:rsidRPr="00445533" w:rsidR="00E32011" w:rsidP="0034747E" w:rsidRDefault="000F5335" w14:paraId="1575AC1F" w14:textId="7D57870B">
            <w:pPr>
              <w:ind w:firstLine="0"/>
            </w:pPr>
            <w:r w:rsidRPr="00445533" w:rsidR="00E870E6">
              <w:t>Салфетка гигиеническая влажная</w:t>
            </w:r>
            <w:r w:rsidRPr="00445533" w:rsidR="00E870E6">
              <w:t xml:space="preserve">; </w:t>
            </w:r>
            <w:r w:rsidRPr="00445533" w:rsidR="00E870E6">
              <w:t>300,00</w:t>
            </w:r>
            <w:r w:rsidRPr="00445533" w:rsidR="00E870E6">
              <w:t>;</w:t>
            </w:r>
            <w:r w:rsidR="00980E32">
              <w:rPr>
                <w:lang w:val="en-US"/>
              </w:rPr>
              <w:t xml:space="preserve"> </w:t>
            </w:r>
            <w:r w:rsidRPr="00445533" w:rsidR="00445533">
              <w:t>Рулон</w:t>
            </w:r>
            <w:r w:rsidRPr="00445533" w:rsidR="00445533">
              <w:t>;</w:t>
            </w:r>
            <w:r w:rsidR="00980E32">
              <w:rPr>
                <w:lang w:val="en-US"/>
              </w:rPr>
              <w:t xml:space="preserve"> </w:t>
            </w:r>
            <w:r w:rsidRPr="00445533" w:rsidR="00D55812">
              <w:t>125 901,00 руб.</w:t>
            </w:r>
            <w:r w:rsidR="0066751E">
              <w:t>*</w:t>
            </w:r>
          </w:p>
          <w:p w:rsidRPr="00445533" w:rsidR="00E32011" w:rsidP="0034747E" w:rsidRDefault="000F5335" w14:paraId="1575AC1F" w14:textId="7D57870B">
            <w:pPr>
              <w:ind w:firstLine="0"/>
            </w:pPr>
            <w:r w:rsidRPr="00445533" w:rsidR="00E870E6">
              <w:t>Секусепт актив</w:t>
            </w:r>
            <w:r w:rsidRPr="00445533" w:rsidR="00E870E6">
              <w:t xml:space="preserve">; </w:t>
            </w:r>
            <w:r w:rsidRPr="00445533" w:rsidR="00E870E6">
              <w:t>30,00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184 998,30 руб.</w:t>
            </w:r>
            <w:r w:rsidR="0066751E">
              <w:t>*</w:t>
            </w:r>
          </w:p>
          <w:p w:rsidRPr="00445533" w:rsidR="00E32011" w:rsidP="0034747E" w:rsidRDefault="000F5335" w14:paraId="1575AC1F" w14:textId="7D57870B">
            <w:pPr>
              <w:ind w:firstLine="0"/>
            </w:pPr>
            <w:r w:rsidRPr="00445533" w:rsidR="00E870E6">
              <w:t>Чистея</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26 867,00 руб.</w:t>
            </w:r>
            <w:r w:rsidR="0066751E">
              <w:t>*</w:t>
            </w:r>
          </w:p>
          <w:p w:rsidRPr="00445533" w:rsidR="00E32011" w:rsidP="0034747E" w:rsidRDefault="000F5335" w14:paraId="1575AC1F" w14:textId="7D57870B">
            <w:pPr>
              <w:ind w:firstLine="0"/>
            </w:pPr>
            <w:r w:rsidRPr="00445533" w:rsidR="00E870E6">
              <w:t>Чистея</w:t>
            </w:r>
            <w:r w:rsidRPr="00445533" w:rsidR="00E870E6">
              <w:t xml:space="preserve">; </w:t>
            </w:r>
            <w:r w:rsidRPr="00445533" w:rsidR="00E870E6">
              <w:t>300,00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199 299,00 руб.</w:t>
            </w:r>
            <w:r w:rsidR="0066751E">
              <w:t>*</w:t>
            </w:r>
          </w:p>
          <w:p w:rsidRPr="00445533" w:rsidR="00E32011" w:rsidP="0034747E" w:rsidRDefault="000F5335" w14:paraId="1575AC1F" w14:textId="7D57870B">
            <w:pPr>
              <w:ind w:firstLine="0"/>
            </w:pPr>
            <w:r w:rsidRPr="00445533" w:rsidR="00E870E6">
              <w:t>Чистея плюс</w:t>
            </w:r>
            <w:r w:rsidRPr="00445533" w:rsidR="00E870E6">
              <w:t xml:space="preserve">; </w:t>
            </w:r>
            <w:r w:rsidRPr="00445533" w:rsidR="00E870E6">
              <w:t>125,00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75 000,00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31.10.2022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поставка дезинфицирующих средств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дезинфицирующих средств)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поставка дезинфицирующих средств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дезинфицирующих средств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дезинфицирующих средств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дезинфицирующих средств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дезинфицирующих средств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066394-22</w:t>
    </w:r>
  </w:p>
  <w:p w:rsidR="008C605E" w:rsidRDefault="008C605E" w14:paraId="41AABE56" w14:textId="77777777">
    <w:pPr>
      <w:pStyle w:val="Footer"/>
    </w:pPr>
  </w:p>
</w:ftr>
</file>

<file path=word/footer2.xml><?xml version="1.0" encoding="utf-8"?>
<w:ftr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