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r w:rsidRPr="008C7996">
        <w:rPr>
          <w:rFonts w:ascii="Times New Roman" w:hAnsi="Times New Roman" w:cs="Times New Roman"/>
        </w:rPr>
        <w:br/>
        <w:t>«17» февраля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21D6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Суркова Юлия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21D6F">
              <w:rPr>
                <w:rFonts w:ascii="Times New Roman" w:hAnsi="Times New Roman" w:cs="Times New Roman"/>
                <w:color w:val="auto"/>
              </w:rPr>
              <w:t>Проведение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142840, РФ, Московская область, рп. Михнево ул.Московская вл.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21D6F"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68 050 (шестьдесят восемь тысяч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21D6F">
              <w:rPr>
                <w:rFonts w:ascii="Times New Roman" w:hAnsi="Times New Roman" w:cs="Times New Roman"/>
                <w:color w:val="auto"/>
              </w:rPr>
              <w:t>2021 - Средства муниципальных образований Московской области</w:t>
            </w:r>
            <w:r w:rsidRPr="00121D6F">
              <w:rPr>
                <w:rFonts w:ascii="Times New Roman" w:hAnsi="Times New Roman" w:cs="Times New Roman"/>
                <w:color w:val="auto"/>
              </w:rPr>
              <w:br/>
            </w:r>
            <w:r w:rsidRPr="00121D6F">
              <w:rPr>
                <w:rFonts w:ascii="Times New Roman" w:hAnsi="Times New Roman" w:cs="Times New Roman"/>
                <w:color w:val="auto"/>
              </w:rPr>
              <w:br/>
              <w:t>КБК: 901-0701-0000000000-244, 68</w:t>
            </w:r>
            <w:r w:rsidRPr="00401DFB">
              <w:rPr>
                <w:rFonts w:ascii="Times New Roman" w:hAnsi="Times New Roman" w:cs="Times New Roman"/>
                <w:color w:val="auto"/>
                <w:lang w:val="en-US"/>
              </w:rPr>
              <w:t> </w:t>
            </w:r>
            <w:r w:rsidRPr="00121D6F">
              <w:rPr>
                <w:rFonts w:ascii="Times New Roman" w:hAnsi="Times New Roman" w:cs="Times New Roman"/>
                <w:color w:val="auto"/>
              </w:rPr>
              <w:t>050 рублей 00 копеек</w:t>
            </w:r>
            <w:r w:rsidRPr="00121D6F">
              <w:rPr>
                <w:rFonts w:ascii="Times New Roman" w:hAnsi="Times New Roman" w:cs="Times New Roman"/>
                <w:color w:val="auto"/>
              </w:rPr>
              <w:br/>
            </w:r>
            <w:r w:rsidRPr="00121D6F">
              <w:rPr>
                <w:rFonts w:ascii="Times New Roman" w:hAnsi="Times New Roman" w:cs="Times New Roman"/>
                <w:color w:val="auto"/>
              </w:rPr>
              <w:br/>
              <w:t>ОКПД2: 17.23.13.199 Принадлежности канцелярские прочие из бумаги или картона, не включенные в другие группировки;</w:t>
            </w:r>
            <w:r w:rsidRPr="00121D6F">
              <w:rPr>
                <w:rFonts w:ascii="Times New Roman" w:hAnsi="Times New Roman" w:cs="Times New Roman"/>
                <w:color w:val="auto"/>
              </w:rPr>
              <w:br/>
              <w:t>85.23.11.000 Услуги по подготовке кадров высшей квалификации;</w:t>
            </w:r>
            <w:r w:rsidRPr="00121D6F">
              <w:rPr>
                <w:rFonts w:ascii="Times New Roman" w:hAnsi="Times New Roman" w:cs="Times New Roman"/>
                <w:color w:val="auto"/>
              </w:rPr>
              <w:br/>
              <w:t>86.90.19.190 Услуги в области медицины прочие, не включенные в другие группировки;</w:t>
            </w:r>
            <w:r w:rsidRPr="00121D6F">
              <w:rPr>
                <w:rFonts w:ascii="Times New Roman" w:hAnsi="Times New Roman" w:cs="Times New Roman"/>
                <w:color w:val="auto"/>
              </w:rPr>
              <w:br/>
            </w:r>
            <w:r w:rsidRPr="00121D6F">
              <w:rPr>
                <w:rFonts w:ascii="Times New Roman" w:hAnsi="Times New Roman" w:cs="Times New Roman"/>
                <w:color w:val="auto"/>
              </w:rPr>
              <w:br/>
              <w:t>ОКВЭД2: 17.23 Производство бумажных канцелярских принадлежностей;</w:t>
            </w:r>
            <w:r w:rsidRPr="00121D6F">
              <w:rPr>
                <w:rFonts w:ascii="Times New Roman" w:hAnsi="Times New Roman" w:cs="Times New Roman"/>
                <w:color w:val="auto"/>
              </w:rPr>
              <w:br/>
              <w:t>85.23 Подготовка кадров высшей квалификации;</w:t>
            </w:r>
            <w:r w:rsidRPr="00121D6F">
              <w:rPr>
                <w:rFonts w:ascii="Times New Roman" w:hAnsi="Times New Roman" w:cs="Times New Roman"/>
                <w:color w:val="auto"/>
              </w:rPr>
              <w:br/>
              <w:t>86.90.1 Деятельность организаций санитарно-эпидемиологической службы;</w:t>
            </w:r>
            <w:r w:rsidRPr="00121D6F">
              <w:rPr>
                <w:rFonts w:ascii="Times New Roman" w:hAnsi="Times New Roman" w:cs="Times New Roman"/>
                <w:color w:val="auto"/>
              </w:rPr>
              <w:br/>
            </w:r>
            <w:r w:rsidRPr="00121D6F">
              <w:rPr>
                <w:rFonts w:ascii="Times New Roman" w:hAnsi="Times New Roman" w:cs="Times New Roman"/>
                <w:color w:val="auto"/>
              </w:rPr>
              <w:br/>
            </w:r>
            <w:r w:rsidRPr="00121D6F">
              <w:rPr>
                <w:rFonts w:ascii="Times New Roman" w:hAnsi="Times New Roman" w:cs="Times New Roman"/>
                <w:color w:val="auto"/>
              </w:rPr>
              <w:lastRenderedPageBreak/>
              <w:t>Код КОЗ: 01.03.05.04.11.334 Медицинский бланк строгой отчетности № 003-В/у;</w:t>
            </w:r>
            <w:r w:rsidRPr="00121D6F">
              <w:rPr>
                <w:rFonts w:ascii="Times New Roman" w:hAnsi="Times New Roman" w:cs="Times New Roman"/>
                <w:color w:val="auto"/>
              </w:rPr>
              <w:br/>
              <w:t>02.09.04.18 Услуги в области курсов повышения квалификации специалистов, условная единица;</w:t>
            </w:r>
            <w:r w:rsidRPr="00121D6F">
              <w:rPr>
                <w:rFonts w:ascii="Times New Roman" w:hAnsi="Times New Roman" w:cs="Times New Roman"/>
                <w:color w:val="auto"/>
              </w:rPr>
              <w:br/>
              <w:t>02.11.01.03 Услуги по проведению медицинских осмотров работников;</w:t>
            </w:r>
            <w:r w:rsidRPr="00121D6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21D6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21D6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21D6F">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21D6F">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A47DA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EF6DAA">
              <w:rPr>
                <w:rFonts w:ascii="Times New Roman" w:eastAsia="Arial Unicode MS" w:hAnsi="Times New Roman" w:cs="Times New Roman"/>
                <w:sz w:val="24"/>
                <w:szCs w:val="24"/>
              </w:rPr>
              <w:lastRenderedPageBreak/>
              <w:t>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35508E">
              <w:rPr>
                <w:rFonts w:ascii="Times New Roman" w:eastAsia="Arial Unicode MS" w:hAnsi="Times New Roman" w:cs="Times New Roman"/>
                <w:sz w:val="24"/>
                <w:szCs w:val="24"/>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21D6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21D6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февраля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w:t>
            </w:r>
            <w:r w:rsidRPr="00FB4F2A">
              <w:rPr>
                <w:rFonts w:ascii="Times New Roman" w:hAnsi="Times New Roman" w:cs="Times New Roman"/>
                <w:color w:val="auto"/>
              </w:rPr>
              <w:lastRenderedPageBreak/>
              <w:t>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lastRenderedPageBreak/>
              <w:t>«18»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февраля 2021 в 16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«01»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394AB5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1C672" w14:textId="77777777" w:rsidR="003052A4" w:rsidRDefault="003052A4">
      <w:r>
        <w:separator/>
      </w:r>
    </w:p>
  </w:endnote>
  <w:endnote w:type="continuationSeparator" w:id="0">
    <w:p w14:paraId="2B8C0F3C" w14:textId="77777777" w:rsidR="003052A4" w:rsidRDefault="0030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817F" w14:textId="77777777" w:rsidR="003052A4" w:rsidRDefault="003052A4">
      <w:r>
        <w:separator/>
      </w:r>
    </w:p>
  </w:footnote>
  <w:footnote w:type="continuationSeparator" w:id="0">
    <w:p w14:paraId="348622ED" w14:textId="77777777" w:rsidR="003052A4" w:rsidRDefault="003052A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1D6F"/>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2A4"/>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9339</Words>
  <Characters>53236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62451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2021-02-17T06:40:00Z</dcterms:modified>
</cp:coreProperties>
</file>