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01.21.01.15.26.283</w:t>
            </w:r>
            <w:r w:rsidR="00B924CB">
              <w:rPr>
                <w:b/>
              </w:rPr>
              <w:t xml:space="preserve"> / </w:t>
            </w:r>
            <w:r w:rsidR="00B924CB">
              <w:t>20.59.52.120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AH Plus — материал для пломбирования корневых каналов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01.21.01.15.12.11</w:t>
            </w:r>
            <w:r w:rsidR="00B924CB">
              <w:rPr>
                <w:b/>
              </w:rPr>
              <w:t xml:space="preserve"> / </w:t>
            </w:r>
            <w:r w:rsidR="00B924CB">
              <w:t>32.50.22.140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BK-01 артикуляционная бумага BAUSCH</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01.21.01.15.12.11</w:t>
            </w:r>
            <w:r w:rsidR="00B924CB">
              <w:rPr>
                <w:b/>
              </w:rPr>
              <w:t xml:space="preserve"> / </w:t>
            </w:r>
            <w:r w:rsidR="00B924CB">
              <w:t>32.50.22.140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BK-02 артикуляционная бумага BAUSCH</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01.21.01.15.26.233</w:t>
            </w:r>
            <w:r w:rsidR="00B924CB">
              <w:rPr>
                <w:b/>
              </w:rPr>
              <w:t xml:space="preserve"> / </w:t>
            </w:r>
            <w:r w:rsidR="00B924CB">
              <w:t>20.59.52.120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Meta Biomed Метапекс для постоянного пломбирования, гидроокись кальция с йодоформом 2 шпр.х2,2гр+20 канюль</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01.21.01.15.26.226</w:t>
            </w:r>
            <w:r w:rsidR="00B924CB">
              <w:rPr>
                <w:b/>
              </w:rPr>
              <w:t xml:space="preserve"> / </w:t>
            </w:r>
            <w:r w:rsidR="00B924CB">
              <w:t>20.59.52.120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RC-Prep в шприцах 2*9г. (Премьер)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01.21.01.15.26.258</w:t>
            </w:r>
            <w:r w:rsidR="00B924CB">
              <w:rPr>
                <w:b/>
              </w:rPr>
              <w:t xml:space="preserve"> / </w:t>
            </w:r>
            <w:r w:rsidR="00B924CB">
              <w:t>20.59.52.120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Silagum-Putty Soft- Силагум база Cофт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01.21.01.15.26.226</w:t>
            </w:r>
            <w:r w:rsidR="00B924CB">
              <w:rPr>
                <w:b/>
              </w:rPr>
              <w:t xml:space="preserve"> / </w:t>
            </w:r>
            <w:r w:rsidR="00B924CB">
              <w:t>20.59.52.120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АирФлоу Софт (200гр) с глицином - порошок для обработки зубов пациентам с чувствительным пародонтом EMS (AirFlow Soft)</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01.71.03.03.02.01.02.637</w:t>
            </w:r>
            <w:r w:rsidR="00B924CB">
              <w:rPr>
                <w:b/>
              </w:rPr>
              <w:t xml:space="preserve"> / </w:t>
            </w:r>
            <w:r w:rsidR="00B924CB">
              <w:t>32.50.11.000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Вспомогательное средство для увеличения рабочего поля OptraGate(размер Regularl).</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01.71.03.03.02.01.02.637</w:t>
            </w:r>
            <w:r w:rsidR="00B924CB">
              <w:rPr>
                <w:b/>
              </w:rPr>
              <w:t xml:space="preserve"> / </w:t>
            </w:r>
            <w:r w:rsidR="00B924CB">
              <w:t>32.50.11.000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Вспомогательное средство для увеличения рабочего поля OptraGate(размер Small).</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01.21.02.04.08.01.09.01.02.08</w:t>
            </w:r>
            <w:r w:rsidR="00B924CB">
              <w:rPr>
                <w:b/>
              </w:rPr>
              <w:t xml:space="preserve"> / </w:t>
            </w:r>
            <w:r w:rsidR="00B924CB">
              <w:t>21.20.10.158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Жидкость для антисептической обработки и промывания (Хлоргексидин 2%)</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01.21.01.15.12.60</w:t>
            </w:r>
            <w:r w:rsidR="00B924CB">
              <w:rPr>
                <w:b/>
              </w:rPr>
              <w:t xml:space="preserve"> / </w:t>
            </w:r>
            <w:r w:rsidR="00B924CB">
              <w:t>32.50.22.140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Листы для раббердама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01.21.01.15.12.175</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Полировочная суспензия Вектор Флюид Полиш для аппаратов Вектор, Вектор Про, Вектор Paro, Вектор Паро Про</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01.21.01.15.26.178</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Прокладки внутриротовые NeoDrys Small или эквивалент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01.21.01.15.26.178</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Сменная губка для интерим-стенда (50 шт.), VDW GmbH</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01.21.01.15.12.162</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ТРАВЕКС-37
Гель для протравления эмали и дентина.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бумажные абсорбирующие, конусность/размер 02/20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бумажные абсорбирующие, конусность/размер 02/25</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бумажные абсорбирующие, конусность/размер 04/20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бумажные абсорбирующие, конусность/размер 04/25</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бумажные абсорбирующие, конусность/размер 06/20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бумажные абсорбирующие, конусность/размер 06/25</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гуттаперчевые, конусность/размер 02/15</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гуттаперчевые, конусность/размер 02/20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гуттаперчевые, конусность/размер 02/25</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гуттаперчевые, конусность/размер 04/20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01.21.01.15.26.293</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Штифты гуттаперчевые, конусность/размер 04/25</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01.21.01.02.56.1064.01</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Эндодонтический шприц</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01.21.01.15.24.08</w:t>
            </w:r>
            <w:r w:rsidR="00B924CB">
              <w:rPr>
                <w:b/>
              </w:rPr>
              <w:t xml:space="preserve"> / </w:t>
            </w:r>
            <w:r w:rsidR="00B924CB">
              <w:t>32.50.11.190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Эндонидл – эндодонтические иглы 0,4*38 мм (20 шт) Омега Дент (Россия)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товаров по договору</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в течение 10 раб. дн. от даты направления заявки</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BK-01 артикуляционная бумага BAUSCH</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BK-02 артикуляционная бумага BAUSCH</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бумажные абсорбирующие, конусность/размер 02/20</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бумажные абсорбирующие, конусность/размер 02/25</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бумажные абсорбирующие, конусность/размер 04/20</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бумажные абсорбирующие, конусность/размер 04/25</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бумажные абсорбирующие, конусность/размер 06/20</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бумажные абсорбирующие, конусность/размер 06/25</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гуттаперчевые, конусность/размер 02/15</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гуттаперчевые, конусность/размер 02/20</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гуттаперчевые, конусность/размер 02/25</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гуттаперчевые, конусность/размер 04/20</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Штифты гуттаперчевые, конусность/размер 04/25</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Листы для раббердама</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RC-Prep в шприцах 2*9г. (Премьер)</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АирФлоу Софт (200гр) с глицином - порошок для обработки зубов пациентам с чувствительным пародонтом EMS (AirFlow Soft)</w:t>
            </w:r>
            <w:r w:rsidR="00473384">
              <w:rPr>
                <w:lang w:val="en-US"/>
              </w:rPr>
              <w:t xml:space="preserve">; </w:t>
            </w:r>
            <w:r w:rsidR="00473384">
              <w:rPr>
                <w:lang w:val="en-US"/>
              </w:rPr>
              <w:t>2,00</w:t>
            </w:r>
            <w:r w:rsidR="00473384">
              <w:rPr>
                <w:lang w:val="en-US"/>
              </w:rPr>
              <w:t xml:space="preserve">; </w:t>
            </w:r>
            <w:r w:rsidR="00473384">
              <w:rPr>
                <w:lang w:val="en-US"/>
              </w:rPr>
              <w:t>Флакон</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Meta Biomed Метапекс для постоянного пломбирования, гидроокись кальция с йодоформом 2 шпр.х2,2гр+20 канюль</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Вспомогательное средство для увеличения рабочего поля OptraGate(размер Regularl).</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Вспомогательное средство для увеличения рабочего поля OptraGate(размер Small).</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Silagum-Putty Soft- Силагум база Cофт</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Прокладки внутриротовые NeoDrys Small или эквивалент</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Сменная губка для интерим-стенда (50 шт.), VDW GmbH</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ТРАВЕКС-37
Гель для протравления эмали и дентина.</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Эндонидл – эндодонтические иглы 0,4*38 мм (20 шт) Омега Дент (Россия)</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Полировочная суспензия Вектор Флюид Полиш для аппаратов Вектор, Вектор Про, Вектор Paro, Вектор Паро Про</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Жидкость для антисептической обработки и промывания (Хлоргексидин 2%)</w:t>
            </w:r>
            <w:r w:rsidR="00473384">
              <w:rPr>
                <w:lang w:val="en-US"/>
              </w:rPr>
              <w:t xml:space="preserve">; </w:t>
            </w:r>
            <w:r w:rsidR="00473384">
              <w:rPr>
                <w:lang w:val="en-US"/>
              </w:rPr>
              <w:t>20,00</w:t>
            </w:r>
            <w:r w:rsidR="00473384">
              <w:rPr>
                <w:lang w:val="en-US"/>
              </w:rPr>
              <w:t xml:space="preserve">; </w:t>
            </w:r>
            <w:r w:rsidR="00473384">
              <w:rPr>
                <w:lang w:val="en-US"/>
              </w:rPr>
              <w:t>Флакон</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AH Plus — материал для пломбирования корневых каналов</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Эндодонтический шприц</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31.01.2022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10 раб. дн. от даты направления заявки</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товаров по договору)</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"МОСКОВСКАЯ ОБЛАСТНАЯ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129110, г. Москва, ул. Щепкина, дом 61/2, корпус 1</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товаров по договору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товаров по договору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товаров по договору</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119865-21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