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129573-21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изделий медицинского назначения  (Зонды)</w:t>
      </w:r>
    </w:p>
    <w:p w:rsidR="007C3BF1" w:rsidRDefault="008C2287">
      <w:pPr>
        <w:ind w:left="1418"/>
      </w:pPr>
      <w:r>
        <w:t xml:space="preserve">Цена </w:t>
      </w:r>
      <w:r>
        <w:t>договора</w:t>
      </w:r>
      <w:r>
        <w:t xml:space="preserve">, руб.: </w:t>
      </w:r>
      <w:r>
        <w:t>239 479,21</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01.21.01.18.17.05</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Зонд для гастроэнтерологии и урологии</w:t>
            </w:r>
          </w:p>
        </w:tc>
        <w:tc>
          <w:tcPr>
            <w:tcW w:w="2430" w:type="dxa"/>
          </w:tcPr>
          <w:p w:rsidR="007C3BF1" w:rsidRDefault="008C2287">
            <w:pPr>
              <w:pStyle w:val="aff1"/>
            </w:pPr>
            <w:r>
              <w:t>(не указано)*</w:t>
            </w:r>
          </w:p>
        </w:tc>
        <w:tc>
          <w:tcPr>
            <w:tcW w:w="1654" w:type="dxa"/>
          </w:tcPr>
          <w:p w:rsidR="007C3BF1" w:rsidRDefault="007A2A88">
            <w:pPr>
              <w:pStyle w:val="aff1"/>
            </w:pPr>
            <w:r w:rsidR="008C2287">
              <w:t>15,00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01.21.01.18.17.05</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Зонд для гастроэнтерологии и урологии</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01.21.01.18.17.05</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Зонд для гастроэнтерологии и урологии</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01.21.01.18.17.05</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Зонд для гастроэнтерологии и урологии</w:t>
            </w:r>
          </w:p>
        </w:tc>
        <w:tc>
          <w:tcPr>
            <w:tcW w:w="2430" w:type="dxa"/>
          </w:tcPr>
          <w:p w:rsidR="007C3BF1" w:rsidRDefault="008C2287">
            <w:pPr>
              <w:pStyle w:val="aff1"/>
            </w:pPr>
            <w:r>
              <w:t>(не указано)*</w:t>
            </w:r>
          </w:p>
        </w:tc>
        <w:tc>
          <w:tcPr>
            <w:tcW w:w="1654" w:type="dxa"/>
          </w:tcPr>
          <w:p w:rsidR="007C3BF1" w:rsidRDefault="007A2A88">
            <w:pPr>
              <w:pStyle w:val="aff1"/>
            </w:pPr>
            <w:r w:rsidR="008C2287">
              <w:t>15,00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01.21.01.18.17.05</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Зонд для гастроэнтерологии и урологии</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01.21.01.18.17.05</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Зонд для гастроэнтерологии и урологии</w:t>
            </w:r>
          </w:p>
        </w:tc>
        <w:tc>
          <w:tcPr>
            <w:tcW w:w="2430" w:type="dxa"/>
          </w:tcPr>
          <w:p w:rsidR="007C3BF1" w:rsidRDefault="008C2287">
            <w:pPr>
              <w:pStyle w:val="aff1"/>
            </w:pPr>
            <w:r>
              <w:t>(не указано)*</w:t>
            </w:r>
          </w:p>
        </w:tc>
        <w:tc>
          <w:tcPr>
            <w:tcW w:w="1654" w:type="dxa"/>
          </w:tcPr>
          <w:p w:rsidR="007C3BF1" w:rsidRDefault="007A2A88">
            <w:pPr>
              <w:pStyle w:val="aff1"/>
            </w:pPr>
            <w:r w:rsidR="008C2287">
              <w:t>45,00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01.21.01.18.17.05</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Зонд для гастроэнтерологии и урологии</w:t>
            </w:r>
          </w:p>
        </w:tc>
        <w:tc>
          <w:tcPr>
            <w:tcW w:w="2430" w:type="dxa"/>
          </w:tcPr>
          <w:p w:rsidR="007C3BF1" w:rsidRDefault="008C2287">
            <w:pPr>
              <w:pStyle w:val="aff1"/>
            </w:pPr>
            <w:r>
              <w:t>(не указано)*</w:t>
            </w:r>
          </w:p>
        </w:tc>
        <w:tc>
          <w:tcPr>
            <w:tcW w:w="1654" w:type="dxa"/>
          </w:tcPr>
          <w:p w:rsidR="007C3BF1" w:rsidRDefault="007A2A88">
            <w:pPr>
              <w:pStyle w:val="aff1"/>
            </w:pPr>
            <w:r w:rsidR="008C2287">
              <w:t>90,00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01.21.01.18.17.05</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Зонд для гастроэнтерологии и урологии</w:t>
            </w:r>
          </w:p>
        </w:tc>
        <w:tc>
          <w:tcPr>
            <w:tcW w:w="2430" w:type="dxa"/>
          </w:tcPr>
          <w:p w:rsidR="007C3BF1" w:rsidRDefault="008C2287">
            <w:pPr>
              <w:pStyle w:val="aff1"/>
            </w:pPr>
            <w:r>
              <w:t>(не указано)*</w:t>
            </w:r>
          </w:p>
        </w:tc>
        <w:tc>
          <w:tcPr>
            <w:tcW w:w="1654" w:type="dxa"/>
          </w:tcPr>
          <w:p w:rsidR="007C3BF1" w:rsidRDefault="007A2A88">
            <w:pPr>
              <w:pStyle w:val="aff1"/>
            </w:pPr>
            <w:r w:rsidR="008C2287">
              <w:t>250,00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01.21.01.18.17.05</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Зонд для гастроэнтерологии и урологии</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105,00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01.21.01.18.17.05</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Зонд для гастроэнтерологии и урологии</w:t>
            </w:r>
          </w:p>
        </w:tc>
        <w:tc>
          <w:tcPr>
            <w:tcW w:w="2430" w:type="dxa"/>
          </w:tcPr>
          <w:p w:rsidR="007C3BF1" w:rsidRDefault="008C2287">
            <w:pPr>
              <w:pStyle w:val="aff1"/>
            </w:pPr>
            <w:r>
              <w:t>(не указано)*</w:t>
            </w:r>
          </w:p>
        </w:tc>
        <w:tc>
          <w:tcPr>
            <w:tcW w:w="1654" w:type="dxa"/>
          </w:tcPr>
          <w:p w:rsidR="007C3BF1" w:rsidRDefault="007A2A88">
            <w:pPr>
              <w:pStyle w:val="aff1"/>
            </w:pPr>
            <w:r w:rsidR="008C2287">
              <w:t>65,00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01.21.01.18.17.05</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Зонд для гастроэнтерологии и урологии</w:t>
            </w:r>
          </w:p>
        </w:tc>
        <w:tc>
          <w:tcPr>
            <w:tcW w:w="2430" w:type="dxa"/>
          </w:tcPr>
          <w:p w:rsidR="007C3BF1" w:rsidRDefault="008C2287">
            <w:pPr>
              <w:pStyle w:val="aff1"/>
            </w:pPr>
            <w:r>
              <w:t>(не указано)*</w:t>
            </w:r>
          </w:p>
        </w:tc>
        <w:tc>
          <w:tcPr>
            <w:tcW w:w="1654" w:type="dxa"/>
          </w:tcPr>
          <w:p w:rsidR="007C3BF1" w:rsidRDefault="007A2A88">
            <w:pPr>
              <w:pStyle w:val="aff1"/>
            </w:pPr>
            <w:r w:rsidR="008C2287">
              <w:t>57,00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01.21.01.18.17.05</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Зонд для гастроэнтерологии и урологии</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01.21.01.18.17.05</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Зонд для гастроэнтерологии и урологии</w:t>
            </w:r>
          </w:p>
        </w:tc>
        <w:tc>
          <w:tcPr>
            <w:tcW w:w="2430" w:type="dxa"/>
          </w:tcPr>
          <w:p w:rsidR="007C3BF1" w:rsidRDefault="008C2287">
            <w:pPr>
              <w:pStyle w:val="aff1"/>
            </w:pPr>
            <w:r>
              <w:t>(не указано)*</w:t>
            </w:r>
          </w:p>
        </w:tc>
        <w:tc>
          <w:tcPr>
            <w:tcW w:w="1654" w:type="dxa"/>
          </w:tcPr>
          <w:p w:rsidR="007C3BF1" w:rsidRDefault="007A2A88">
            <w:pPr>
              <w:pStyle w:val="aff1"/>
            </w:pPr>
            <w:r w:rsidR="008C2287">
              <w:t>15,00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01.21.01.18.17.05</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Зонд для гастроэнтерологии и урологии</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01.21.01.18.17.05</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Зонд для гастроэнтерологии и урологии</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01.21.01.06.14.136</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Катетер аспирационный трахеальный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01.21.01.06.14.136</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Катетер аспирационный трахеальный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35,00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01.21.01.06.14.136</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Катетер аспирационный трахеальный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01.21.01.06.14.136</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Катетер аспирационный трахеальный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01.21.01.06.14.136</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Катетер аспирационный трахеальный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130,00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01.21.01.06.14.136</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Катетер аспирационный трахеальный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520,00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01.21.01.06.14.136</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Катетер аспирационный трахеальный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2 050,00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Поставка изделий медицинского назначения  (Зонды)</w:t>
            </w:r>
          </w:p>
        </w:tc>
        <w:tc>
          <w:tcPr>
            <w:tcW w:w="959" w:type="pct"/>
          </w:tcPr>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Зонд для гастроэнтерологии и урологии</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Зонд для гастроэнтерологии и урологии</w:t>
            </w:r>
            <w:r w:rsidRPr="000B5400" w:rsidR="008C2287">
              <w:t xml:space="preserve">, </w:t>
            </w:r>
            <w:r w:rsidR="005A4720">
              <w:t>количество</w:t>
            </w:r>
            <w:r w:rsidRPr="000B5400" w:rsidR="005A4720">
              <w:t>:</w:t>
            </w:r>
            <w:r w:rsidRPr="000B5400" w:rsidR="008C2287">
              <w:t xml:space="preserve"> </w:t>
            </w:r>
            <w:r w:rsidRPr="000B5400" w:rsidR="008C2287">
              <w:t>250,00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Зонд для гастроэнтерологии и урологии</w:t>
            </w:r>
            <w:r w:rsidRPr="000B5400" w:rsidR="008C2287">
              <w:t xml:space="preserve">, </w:t>
            </w:r>
            <w:r w:rsidR="005A4720">
              <w:t>количество</w:t>
            </w:r>
            <w:r w:rsidRPr="000B5400" w:rsidR="005A4720">
              <w:t>:</w:t>
            </w:r>
            <w:r w:rsidRPr="000B5400" w:rsidR="008C2287">
              <w:t xml:space="preserve"> </w:t>
            </w:r>
            <w:r w:rsidRPr="000B5400" w:rsidR="008C2287">
              <w:t>90,00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Зонд для гастроэнтерологии и урологии</w:t>
            </w:r>
            <w:r w:rsidRPr="000B5400" w:rsidR="008C2287">
              <w:t xml:space="preserve">, </w:t>
            </w:r>
            <w:r w:rsidR="005A4720">
              <w:t>количество</w:t>
            </w:r>
            <w:r w:rsidRPr="000B5400" w:rsidR="005A4720">
              <w:t>:</w:t>
            </w:r>
            <w:r w:rsidRPr="000B5400" w:rsidR="008C2287">
              <w:t xml:space="preserve"> </w:t>
            </w:r>
            <w:r w:rsidRPr="000B5400" w:rsidR="008C2287">
              <w:t>45,00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Зонд для гастроэнтерологии и урологии</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Зонд для гастроэнтерологии и урологии</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Зонд для гастроэнтерологии и урологии</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Зонд для гастроэнтерологии и урологии</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Зонд для гастроэнтерологии и урологии</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Зонд для гастроэнтерологии и урологии</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Зонд для гастроэнтерологии и урологии</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Зонд для гастроэнтерологии и урологии</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Зонд для гастроэнтерологии и урологии</w:t>
            </w:r>
            <w:r w:rsidRPr="000B5400" w:rsidR="008C2287">
              <w:t xml:space="preserve">, </w:t>
            </w:r>
            <w:r w:rsidR="005A4720">
              <w:t>количество</w:t>
            </w:r>
            <w:r w:rsidRPr="000B5400" w:rsidR="005A4720">
              <w:t>:</w:t>
            </w:r>
            <w:r w:rsidRPr="000B5400" w:rsidR="008C2287">
              <w:t xml:space="preserve"> </w:t>
            </w:r>
            <w:r w:rsidRPr="000B5400" w:rsidR="008C2287">
              <w:t>57,00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Зонд для гастроэнтерологии и урологии</w:t>
            </w:r>
            <w:r w:rsidRPr="000B5400" w:rsidR="008C2287">
              <w:t xml:space="preserve">, </w:t>
            </w:r>
            <w:r w:rsidR="005A4720">
              <w:t>количество</w:t>
            </w:r>
            <w:r w:rsidRPr="000B5400" w:rsidR="005A4720">
              <w:t>:</w:t>
            </w:r>
            <w:r w:rsidRPr="000B5400" w:rsidR="008C2287">
              <w:t xml:space="preserve"> </w:t>
            </w:r>
            <w:r w:rsidRPr="000B5400" w:rsidR="008C2287">
              <w:t>65,00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Зонд для гастроэнтерологии и урологии</w:t>
            </w:r>
            <w:r w:rsidRPr="000B5400" w:rsidR="008C2287">
              <w:t xml:space="preserve">, </w:t>
            </w:r>
            <w:r w:rsidR="005A4720">
              <w:t>количество</w:t>
            </w:r>
            <w:r w:rsidRPr="000B5400" w:rsidR="005A4720">
              <w:t>:</w:t>
            </w:r>
            <w:r w:rsidRPr="000B5400" w:rsidR="008C2287">
              <w:t xml:space="preserve"> </w:t>
            </w:r>
            <w:r w:rsidRPr="000B5400" w:rsidR="008C2287">
              <w:t>105,00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Катетер аспирационный трахеальный</w:t>
            </w:r>
            <w:r w:rsidRPr="000B5400" w:rsidR="008C2287">
              <w:t xml:space="preserve">, </w:t>
            </w:r>
            <w:r w:rsidR="005A4720">
              <w:t>количество</w:t>
            </w:r>
            <w:r w:rsidRPr="000B5400" w:rsidR="005A4720">
              <w:t>:</w:t>
            </w:r>
            <w:r w:rsidRPr="000B5400" w:rsidR="008C2287">
              <w:t xml:space="preserve"> </w:t>
            </w:r>
            <w:r w:rsidRPr="000B5400" w:rsidR="008C2287">
              <w:t>520,00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Катетер аспирационный трахеальный</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Катетер аспирационный трахеальный</w:t>
            </w:r>
            <w:r w:rsidRPr="000B5400" w:rsidR="008C2287">
              <w:t xml:space="preserve">, </w:t>
            </w:r>
            <w:r w:rsidR="005A4720">
              <w:t>количество</w:t>
            </w:r>
            <w:r w:rsidRPr="000B5400" w:rsidR="005A4720">
              <w:t>:</w:t>
            </w:r>
            <w:r w:rsidRPr="000B5400" w:rsidR="008C2287">
              <w:t xml:space="preserve"> </w:t>
            </w:r>
            <w:r w:rsidRPr="000B5400" w:rsidR="008C2287">
              <w:t>130,00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Катетер аспирационный трахеальный</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Катетер аспирационный трахеальный</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Катетер аспирационный трахеальный</w:t>
            </w:r>
            <w:r w:rsidRPr="000B5400" w:rsidR="008C2287">
              <w:t xml:space="preserve">, </w:t>
            </w:r>
            <w:r w:rsidR="005A4720">
              <w:t>количество</w:t>
            </w:r>
            <w:r w:rsidRPr="000B5400" w:rsidR="005A4720">
              <w:t>:</w:t>
            </w:r>
            <w:r w:rsidRPr="000B5400" w:rsidR="008C2287">
              <w:t xml:space="preserve"> </w:t>
            </w:r>
            <w:r w:rsidRPr="000B5400" w:rsidR="008C2287">
              <w:t>35,00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Катетер аспирационный трахеальный</w:t>
            </w:r>
            <w:r w:rsidRPr="000B5400" w:rsidR="008C2287">
              <w:t xml:space="preserve">, </w:t>
            </w:r>
            <w:r w:rsidR="005A4720">
              <w:t>количество</w:t>
            </w:r>
            <w:r w:rsidRPr="000B5400" w:rsidR="005A4720">
              <w:t>:</w:t>
            </w:r>
            <w:r w:rsidRPr="000B5400" w:rsidR="008C2287">
              <w:t xml:space="preserve"> </w:t>
            </w:r>
            <w:r w:rsidRPr="000B5400" w:rsidR="008C2287">
              <w:t>2 050,00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7A2A8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7A2A88">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7A2A88">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7A2A88">
            <w:pPr>
              <w:pStyle w:val="aff1"/>
              <w:rPr>
                <w:lang w:val="en-US"/>
              </w:rPr>
            </w:pPr>
            <w:r w:rsidRPr="000B5400" w:rsidR="008C2287">
              <w:rPr>
                <w:lang w:val="en-US"/>
              </w:rPr>
              <w:t>Поставщик</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поставленных изделий медицинского назначения  (Зонды)</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независимо от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(Поставка изделий медицинского назначения  (Зонды))</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поставленных изделий медицинского назначения  (Зонды)</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Поставка изделий медицинского назначения  (Зонды)</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Поставка изделий медицинского назначения  (Зонды)</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Счёт-фактура</w:t>
            </w:r>
          </w:p>
        </w:tc>
        <w:tc>
          <w:tcPr>
            <w:tcW w:w="1821" w:type="pct"/>
            <w:vMerge w:val="restart"/>
            <w:shd w:val="clear" w:color="auto" w:fill="auto"/>
          </w:tcPr>
          <w:p w:rsidR="007C3BF1" w:rsidRDefault="007A2A88">
            <w:pPr>
              <w:pStyle w:val="aff1"/>
            </w:pPr>
            <w:r w:rsidR="008C2287">
              <w:t>Поставка изделий медицинского назначения  (Зонды)</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Поставка изделий медицинского назначения  (Зонды)</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Поставщик</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поставленных изделий медицинского назначения  (Зонды)</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Поставка изделий медицинского назначения  (Зонды)</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Оплата поставленных изделий медицинского назначения  (Зонды)</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Поставка изделий медицинского назначения  (Зонды)</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Поставка изделий медицинского назначения  (Зонды)</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