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3998B" w14:textId="77777777" w:rsidR="0018213E" w:rsidRPr="00CF2121" w:rsidRDefault="00414715" w:rsidP="00790CB5">
      <w:pPr>
        <w:jc w:val="center"/>
        <w:rPr>
          <w:rFonts w:ascii="Arial" w:eastAsia="Arial" w:hAnsi="Arial" w:cs="Arial"/>
          <w:b/>
          <w:smallCaps/>
        </w:rPr>
      </w:pPr>
      <w:r w:rsidRPr="00CF2121">
        <w:rPr>
          <w:rFonts w:ascii="Arial" w:eastAsia="Arial" w:hAnsi="Arial" w:cs="Arial"/>
          <w:b/>
          <w:smallCaps/>
        </w:rPr>
        <w:t>ТЕХНИЧЕСКОЕ ЗАДАНИЕ</w:t>
      </w:r>
    </w:p>
    <w:p w14:paraId="2C06643C" w14:textId="77777777" w:rsidR="0018213E" w:rsidRPr="00CF2121" w:rsidRDefault="00414715" w:rsidP="00790CB5">
      <w:pPr>
        <w:tabs>
          <w:tab w:val="left" w:pos="993"/>
        </w:tabs>
        <w:ind w:right="63"/>
        <w:jc w:val="center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 xml:space="preserve">на подготовку КП </w:t>
      </w:r>
    </w:p>
    <w:p w14:paraId="0C400A39" w14:textId="1C529C16" w:rsidR="0018213E" w:rsidRPr="00CF2121" w:rsidRDefault="00414715" w:rsidP="00790CB5">
      <w:pPr>
        <w:tabs>
          <w:tab w:val="left" w:pos="993"/>
        </w:tabs>
        <w:jc w:val="center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>на разработку КМ, поставку</w:t>
      </w:r>
    </w:p>
    <w:p w14:paraId="0FD4D792" w14:textId="268D7873" w:rsidR="0018213E" w:rsidRPr="007E729A" w:rsidRDefault="00414715" w:rsidP="007E729A">
      <w:pPr>
        <w:tabs>
          <w:tab w:val="left" w:pos="993"/>
        </w:tabs>
        <w:jc w:val="center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 xml:space="preserve"> и авторский надзор изделий из алюминиевого профиля</w:t>
      </w:r>
      <w:r w:rsidR="00D372BB">
        <w:rPr>
          <w:rFonts w:ascii="Arial" w:eastAsia="Arial" w:hAnsi="Arial" w:cs="Arial"/>
        </w:rPr>
        <w:t xml:space="preserve"> типовых этажей</w:t>
      </w:r>
      <w:r w:rsidRPr="00CF2121">
        <w:rPr>
          <w:rFonts w:ascii="Arial" w:eastAsia="Arial" w:hAnsi="Arial" w:cs="Arial"/>
        </w:rPr>
        <w:t>.</w:t>
      </w:r>
    </w:p>
    <w:p w14:paraId="4388CD44" w14:textId="77777777" w:rsidR="0044528A" w:rsidRPr="0044528A" w:rsidRDefault="0044528A" w:rsidP="0044528A">
      <w:pPr>
        <w:jc w:val="center"/>
        <w:rPr>
          <w:rFonts w:ascii="Times New Roman" w:eastAsia="Times New Roman" w:hAnsi="Times New Roman" w:cs="Times New Roman"/>
          <w:lang w:eastAsia="ru-RU"/>
        </w:rPr>
      </w:pPr>
      <w:r w:rsidRPr="0044528A">
        <w:rPr>
          <w:rFonts w:ascii="Arial" w:eastAsia="Times New Roman" w:hAnsi="Arial" w:cs="Arial"/>
          <w:b/>
          <w:bCs/>
          <w:color w:val="000000"/>
          <w:lang w:eastAsia="ru-RU"/>
        </w:rPr>
        <w:t xml:space="preserve">объекта: </w:t>
      </w:r>
      <w:bookmarkStart w:id="0" w:name="_Hlk171528790"/>
      <w:r w:rsidRPr="0044528A">
        <w:rPr>
          <w:rFonts w:ascii="Arial" w:eastAsia="Times New Roman" w:hAnsi="Arial" w:cs="Arial"/>
          <w:color w:val="000000"/>
          <w:lang w:eastAsia="ru-RU"/>
        </w:rPr>
        <w:t>Многоквартирный жилой дом с подземной автостоянкой и</w:t>
      </w:r>
      <w:bookmarkEnd w:id="0"/>
    </w:p>
    <w:p w14:paraId="72379479" w14:textId="77777777" w:rsidR="0044528A" w:rsidRPr="0044528A" w:rsidRDefault="0044528A" w:rsidP="0044528A">
      <w:pPr>
        <w:jc w:val="center"/>
        <w:rPr>
          <w:rFonts w:ascii="Times New Roman" w:eastAsia="Times New Roman" w:hAnsi="Times New Roman" w:cs="Times New Roman"/>
          <w:lang w:eastAsia="ru-RU"/>
        </w:rPr>
      </w:pPr>
      <w:r w:rsidRPr="0044528A">
        <w:rPr>
          <w:rFonts w:ascii="Arial" w:eastAsia="Times New Roman" w:hAnsi="Arial" w:cs="Arial"/>
          <w:color w:val="000000"/>
          <w:lang w:eastAsia="ru-RU"/>
        </w:rPr>
        <w:t>встроенно-пристроенными нежилыми помещениями</w:t>
      </w:r>
    </w:p>
    <w:p w14:paraId="5947DFF0" w14:textId="77777777" w:rsidR="0044528A" w:rsidRPr="0044528A" w:rsidRDefault="0044528A" w:rsidP="0044528A">
      <w:pPr>
        <w:jc w:val="center"/>
        <w:rPr>
          <w:rFonts w:ascii="Times New Roman" w:eastAsia="Times New Roman" w:hAnsi="Times New Roman" w:cs="Times New Roman"/>
          <w:lang w:eastAsia="ru-RU"/>
        </w:rPr>
      </w:pPr>
      <w:r w:rsidRPr="0044528A">
        <w:rPr>
          <w:rFonts w:ascii="Arial" w:eastAsia="Times New Roman" w:hAnsi="Arial" w:cs="Arial"/>
          <w:b/>
          <w:bCs/>
          <w:color w:val="000000"/>
          <w:lang w:eastAsia="ru-RU"/>
        </w:rPr>
        <w:t>по адресу:</w:t>
      </w:r>
      <w:r w:rsidRPr="0044528A">
        <w:rPr>
          <w:rFonts w:ascii="Arial" w:eastAsia="Times New Roman" w:hAnsi="Arial" w:cs="Arial"/>
          <w:color w:val="000000"/>
          <w:lang w:eastAsia="ru-RU"/>
        </w:rPr>
        <w:t> </w:t>
      </w:r>
      <w:bookmarkStart w:id="1" w:name="_Hlk171528806"/>
      <w:r w:rsidRPr="0044528A">
        <w:rPr>
          <w:rFonts w:ascii="Arial" w:eastAsia="Times New Roman" w:hAnsi="Arial" w:cs="Arial"/>
          <w:color w:val="000000"/>
          <w:lang w:eastAsia="ru-RU"/>
        </w:rPr>
        <w:t>г. Москва, внутригородское муниципальное образование</w:t>
      </w:r>
      <w:bookmarkEnd w:id="1"/>
    </w:p>
    <w:p w14:paraId="3566EF4D" w14:textId="77777777" w:rsidR="0044528A" w:rsidRPr="0044528A" w:rsidRDefault="0044528A" w:rsidP="0044528A">
      <w:pPr>
        <w:jc w:val="center"/>
        <w:rPr>
          <w:rFonts w:ascii="Times New Roman" w:eastAsia="Times New Roman" w:hAnsi="Times New Roman" w:cs="Times New Roman"/>
          <w:lang w:eastAsia="ru-RU"/>
        </w:rPr>
      </w:pPr>
      <w:r w:rsidRPr="0044528A">
        <w:rPr>
          <w:rFonts w:ascii="Arial" w:eastAsia="Times New Roman" w:hAnsi="Arial" w:cs="Arial"/>
          <w:color w:val="000000"/>
          <w:lang w:eastAsia="ru-RU"/>
        </w:rPr>
        <w:t>Москворечье-Сабурово, улица Котляковская, земельный</w:t>
      </w:r>
    </w:p>
    <w:p w14:paraId="73EF4D59" w14:textId="48F73324" w:rsidR="0018213E" w:rsidRPr="00CF2121" w:rsidRDefault="0044528A" w:rsidP="0044528A">
      <w:pPr>
        <w:tabs>
          <w:tab w:val="left" w:pos="993"/>
        </w:tabs>
        <w:jc w:val="center"/>
        <w:rPr>
          <w:rFonts w:ascii="Arial" w:eastAsia="Arial" w:hAnsi="Arial" w:cs="Arial"/>
        </w:rPr>
      </w:pPr>
      <w:r w:rsidRPr="0044528A">
        <w:rPr>
          <w:rFonts w:ascii="Arial" w:eastAsia="Times New Roman" w:hAnsi="Arial" w:cs="Arial"/>
          <w:color w:val="000000"/>
          <w:lang w:eastAsia="ru-RU"/>
        </w:rPr>
        <w:t>участок 7/4, земельный участок 6Б.</w:t>
      </w:r>
    </w:p>
    <w:p w14:paraId="41659B07" w14:textId="77777777" w:rsidR="00790CB5" w:rsidRPr="00CF2121" w:rsidRDefault="00790CB5" w:rsidP="00790CB5">
      <w:pPr>
        <w:tabs>
          <w:tab w:val="left" w:pos="993"/>
        </w:tabs>
        <w:jc w:val="center"/>
        <w:rPr>
          <w:rFonts w:ascii="Arial" w:eastAsia="Arial" w:hAnsi="Arial" w:cs="Arial"/>
          <w:b/>
          <w:bCs/>
        </w:rPr>
      </w:pPr>
    </w:p>
    <w:p w14:paraId="7FA0CA34" w14:textId="77777777" w:rsidR="0018213E" w:rsidRPr="00CF2121" w:rsidRDefault="00414715" w:rsidP="00790CB5">
      <w:pPr>
        <w:jc w:val="center"/>
        <w:rPr>
          <w:rFonts w:ascii="Arial" w:eastAsia="Arial" w:hAnsi="Arial" w:cs="Arial"/>
          <w:b/>
        </w:rPr>
      </w:pPr>
      <w:bookmarkStart w:id="2" w:name="_gjdgxs"/>
      <w:bookmarkEnd w:id="2"/>
      <w:r w:rsidRPr="00CF2121">
        <w:rPr>
          <w:rFonts w:ascii="Arial" w:eastAsia="Arial" w:hAnsi="Arial" w:cs="Arial"/>
          <w:b/>
        </w:rPr>
        <w:t>Требования к материалам</w:t>
      </w:r>
    </w:p>
    <w:p w14:paraId="567A2B38" w14:textId="77777777" w:rsidR="0018213E" w:rsidRPr="00CF2121" w:rsidRDefault="0018213E" w:rsidP="00790CB5">
      <w:pPr>
        <w:jc w:val="center"/>
        <w:rPr>
          <w:rFonts w:ascii="Arial" w:eastAsia="Arial" w:hAnsi="Arial" w:cs="Arial"/>
          <w:b/>
        </w:rPr>
      </w:pPr>
      <w:bookmarkStart w:id="3" w:name="_9st50wwt4o93"/>
      <w:bookmarkEnd w:id="3"/>
    </w:p>
    <w:tbl>
      <w:tblPr>
        <w:tblStyle w:val="StGen0"/>
        <w:tblpPr w:leftFromText="180" w:rightFromText="180" w:vertAnchor="text" w:tblpX="-57" w:tblpY="1"/>
        <w:tblW w:w="98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80"/>
        <w:gridCol w:w="7245"/>
      </w:tblGrid>
      <w:tr w:rsidR="0018213E" w:rsidRPr="00CF2121" w14:paraId="4EABDBC8" w14:textId="77777777">
        <w:trPr>
          <w:trHeight w:val="557"/>
        </w:trPr>
        <w:tc>
          <w:tcPr>
            <w:tcW w:w="2580" w:type="dxa"/>
            <w:shd w:val="clear" w:color="auto" w:fill="BFBFBF"/>
            <w:vAlign w:val="center"/>
          </w:tcPr>
          <w:p w14:paraId="27D8E6C7" w14:textId="77777777" w:rsidR="0018213E" w:rsidRPr="00CF2121" w:rsidRDefault="00414715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t>Наименование</w:t>
            </w:r>
          </w:p>
        </w:tc>
        <w:tc>
          <w:tcPr>
            <w:tcW w:w="7245" w:type="dxa"/>
            <w:shd w:val="clear" w:color="auto" w:fill="BFBFBF"/>
            <w:vAlign w:val="center"/>
          </w:tcPr>
          <w:p w14:paraId="471A1531" w14:textId="77777777" w:rsidR="0018213E" w:rsidRPr="00CF2121" w:rsidRDefault="00414715">
            <w:pPr>
              <w:jc w:val="center"/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t>Описание</w:t>
            </w:r>
          </w:p>
        </w:tc>
      </w:tr>
      <w:tr w:rsidR="005C06B8" w:rsidRPr="00CF2121" w14:paraId="68D95E46" w14:textId="77777777">
        <w:trPr>
          <w:trHeight w:val="276"/>
        </w:trPr>
        <w:tc>
          <w:tcPr>
            <w:tcW w:w="2580" w:type="dxa"/>
            <w:vAlign w:val="center"/>
          </w:tcPr>
          <w:p w14:paraId="74BAE39F" w14:textId="03E92FD4" w:rsidR="005C06B8" w:rsidRPr="00CF2121" w:rsidRDefault="005C06B8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t>Система профилей витражей выше 1 этажа, в том числе</w:t>
            </w:r>
            <w:r w:rsidR="00950072">
              <w:rPr>
                <w:rFonts w:ascii="Arial" w:eastAsia="Arial" w:hAnsi="Arial" w:cs="Arial"/>
                <w:b/>
              </w:rPr>
              <w:t xml:space="preserve"> </w:t>
            </w:r>
            <w:r w:rsidRPr="00CF2121">
              <w:rPr>
                <w:rFonts w:ascii="Arial" w:eastAsia="Arial" w:hAnsi="Arial" w:cs="Arial"/>
                <w:b/>
              </w:rPr>
              <w:t>окна</w:t>
            </w:r>
          </w:p>
        </w:tc>
        <w:tc>
          <w:tcPr>
            <w:tcW w:w="7245" w:type="dxa"/>
            <w:vAlign w:val="center"/>
          </w:tcPr>
          <w:p w14:paraId="6B58E0EC" w14:textId="77777777" w:rsidR="00D11671" w:rsidRPr="00CF2121" w:rsidRDefault="00D11671" w:rsidP="00D11671">
            <w:pPr>
              <w:rPr>
                <w:rFonts w:ascii="Arial" w:eastAsia="Arial" w:hAnsi="Arial" w:cs="Arial"/>
                <w:b/>
                <w:bCs/>
              </w:rPr>
            </w:pPr>
            <w:r w:rsidRPr="00CF2121">
              <w:rPr>
                <w:rFonts w:ascii="Arial" w:eastAsia="Arial" w:hAnsi="Arial" w:cs="Arial"/>
                <w:b/>
                <w:bCs/>
              </w:rPr>
              <w:t>Витраж:</w:t>
            </w:r>
          </w:p>
          <w:p w14:paraId="4BB9BBD7" w14:textId="77777777" w:rsidR="00D11671" w:rsidRPr="00CF2121" w:rsidRDefault="00D11671" w:rsidP="00D11671">
            <w:pPr>
              <w:rPr>
                <w:rFonts w:ascii="Arial" w:eastAsia="Arial" w:hAnsi="Arial" w:cs="Arial"/>
              </w:rPr>
            </w:pPr>
            <w:r w:rsidRPr="00CF2121">
              <w:rPr>
                <w:rFonts w:ascii="Arial" w:eastAsia="Arial" w:hAnsi="Arial" w:cs="Arial"/>
              </w:rPr>
              <w:t>Алюминиевый профиль (стоечно-ригельные конструкции, монтаж ригеля по типу в «нахлест» на стойку), шириной 50мм. Выбранная профильная система дополнительно согласовывается Заказчиком.</w:t>
            </w:r>
          </w:p>
          <w:p w14:paraId="2F67F58F" w14:textId="77777777" w:rsidR="00D11671" w:rsidRPr="00CF2121" w:rsidRDefault="00D11671" w:rsidP="00D11671">
            <w:pPr>
              <w:rPr>
                <w:rFonts w:ascii="Arial" w:eastAsia="Arial" w:hAnsi="Arial" w:cs="Arial"/>
              </w:rPr>
            </w:pPr>
            <w:r w:rsidRPr="00CF2121">
              <w:rPr>
                <w:rFonts w:ascii="Arial" w:eastAsia="Arial" w:hAnsi="Arial" w:cs="Arial"/>
              </w:rPr>
              <w:t>Протоколы испытаний на соответствие теплотехнических требований предоставить Заказчику.</w:t>
            </w:r>
          </w:p>
          <w:p w14:paraId="4BEF1580" w14:textId="6BDB12A6" w:rsidR="00D11671" w:rsidRPr="00CF2121" w:rsidRDefault="00D11671" w:rsidP="00D11671">
            <w:pPr>
              <w:rPr>
                <w:rFonts w:ascii="Arial" w:eastAsia="Arial" w:hAnsi="Arial" w:cs="Arial"/>
                <w:b/>
                <w:bCs/>
              </w:rPr>
            </w:pPr>
            <w:r w:rsidRPr="00CF2121">
              <w:rPr>
                <w:rFonts w:ascii="Arial" w:eastAsia="Arial" w:hAnsi="Arial" w:cs="Arial"/>
                <w:b/>
                <w:bCs/>
              </w:rPr>
              <w:t>Окна:</w:t>
            </w:r>
          </w:p>
          <w:p w14:paraId="2E18B182" w14:textId="1910F6CD" w:rsidR="00D11671" w:rsidRPr="00CF2121" w:rsidRDefault="00D11671" w:rsidP="00D11671">
            <w:pPr>
              <w:rPr>
                <w:rFonts w:ascii="Arial" w:eastAsia="Arial" w:hAnsi="Arial" w:cs="Arial"/>
              </w:rPr>
            </w:pPr>
            <w:r w:rsidRPr="00CF2121">
              <w:rPr>
                <w:rFonts w:ascii="Arial" w:eastAsia="Arial" w:hAnsi="Arial" w:cs="Arial"/>
              </w:rPr>
              <w:t>Алюминиевый профиль (оконная система). Выбранная профильная система дополнительно согласовывается Заказчиком, глубину оконного профиля принять не менее 70мм.</w:t>
            </w:r>
          </w:p>
          <w:p w14:paraId="3AD8CF92" w14:textId="77A5BE9A" w:rsidR="0004189C" w:rsidRDefault="0004189C" w:rsidP="00D11671">
            <w:pPr>
              <w:rPr>
                <w:rFonts w:ascii="Arial" w:eastAsia="Arial" w:hAnsi="Arial" w:cs="Arial"/>
              </w:rPr>
            </w:pPr>
            <w:r w:rsidRPr="00CF2121">
              <w:rPr>
                <w:rFonts w:ascii="Arial" w:eastAsia="Arial" w:hAnsi="Arial" w:cs="Arial"/>
              </w:rPr>
              <w:t>При выборе ширины профиля окна предусмотреть возможность интеграции клапана проветривания.</w:t>
            </w:r>
          </w:p>
          <w:p w14:paraId="5F497B1C" w14:textId="59160F3A" w:rsidR="00713A92" w:rsidRPr="008B5694" w:rsidRDefault="00713A92" w:rsidP="00713A92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Шумоизоляция светопрозрачных конструкций в режиме проветривания – не менее 33 дБА.</w:t>
            </w:r>
          </w:p>
          <w:p w14:paraId="53FDA482" w14:textId="77777777" w:rsidR="005C06B8" w:rsidRDefault="00D11671" w:rsidP="00D11671">
            <w:pPr>
              <w:rPr>
                <w:rFonts w:ascii="Arial" w:eastAsia="Arial" w:hAnsi="Arial" w:cs="Arial"/>
              </w:rPr>
            </w:pPr>
            <w:r w:rsidRPr="00CF2121">
              <w:rPr>
                <w:rFonts w:ascii="Arial" w:eastAsia="Arial" w:hAnsi="Arial" w:cs="Arial"/>
              </w:rPr>
              <w:t>Протоколы испытаний на соответствие теплотехнических требований предоставить Заказчику.</w:t>
            </w:r>
          </w:p>
          <w:p w14:paraId="449CF4E8" w14:textId="77777777" w:rsidR="00882F9D" w:rsidRPr="00CF2121" w:rsidRDefault="00882F9D" w:rsidP="00882F9D">
            <w:pPr>
              <w:rPr>
                <w:rFonts w:ascii="Arial" w:eastAsia="Arial" w:hAnsi="Arial" w:cs="Arial"/>
                <w:b/>
                <w:bCs/>
              </w:rPr>
            </w:pPr>
            <w:r w:rsidRPr="00CF2121">
              <w:rPr>
                <w:rFonts w:ascii="Arial" w:eastAsia="Arial" w:hAnsi="Arial" w:cs="Arial"/>
                <w:b/>
                <w:bCs/>
              </w:rPr>
              <w:t>Оценочный объем:</w:t>
            </w:r>
          </w:p>
          <w:p w14:paraId="40BB347C" w14:textId="343A54E8" w:rsidR="00882F9D" w:rsidRPr="00CF2121" w:rsidRDefault="00D372BB" w:rsidP="00882F9D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  <w:r w:rsidR="003417B8">
              <w:rPr>
                <w:rFonts w:ascii="Arial" w:eastAsia="Arial" w:hAnsi="Arial" w:cs="Arial"/>
              </w:rPr>
              <w:t>76</w:t>
            </w:r>
            <w:r w:rsidR="00882F9D" w:rsidRPr="00394B0B">
              <w:rPr>
                <w:rFonts w:ascii="Arial" w:eastAsia="Arial" w:hAnsi="Arial" w:cs="Arial"/>
              </w:rPr>
              <w:t xml:space="preserve"> м2</w:t>
            </w:r>
          </w:p>
        </w:tc>
      </w:tr>
      <w:tr w:rsidR="005C06B8" w:rsidRPr="00CF2121" w14:paraId="3CDA4CFA" w14:textId="77777777">
        <w:trPr>
          <w:trHeight w:val="276"/>
        </w:trPr>
        <w:tc>
          <w:tcPr>
            <w:tcW w:w="2580" w:type="dxa"/>
            <w:vAlign w:val="center"/>
          </w:tcPr>
          <w:p w14:paraId="2B81E59C" w14:textId="77777777" w:rsidR="005C06B8" w:rsidRPr="00CF2121" w:rsidRDefault="005C06B8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t>Цвет конструкций</w:t>
            </w:r>
          </w:p>
        </w:tc>
        <w:tc>
          <w:tcPr>
            <w:tcW w:w="7245" w:type="dxa"/>
            <w:vAlign w:val="center"/>
          </w:tcPr>
          <w:p w14:paraId="3152497F" w14:textId="6BCB7094" w:rsidR="005C06B8" w:rsidRPr="00CF2121" w:rsidRDefault="005C06B8" w:rsidP="005C06B8">
            <w:pPr>
              <w:rPr>
                <w:rFonts w:ascii="Arial" w:eastAsia="Arial" w:hAnsi="Arial" w:cs="Arial"/>
              </w:rPr>
            </w:pPr>
            <w:r w:rsidRPr="00CF2121">
              <w:rPr>
                <w:rFonts w:ascii="Arial" w:eastAsia="Arial" w:hAnsi="Arial" w:cs="Arial"/>
              </w:rPr>
              <w:t xml:space="preserve">Порошковая окраска. Снаружи и внутри </w:t>
            </w:r>
            <w:r w:rsidRPr="00CF2121">
              <w:rPr>
                <w:rFonts w:ascii="Arial" w:eastAsia="Arial" w:hAnsi="Arial" w:cs="Arial"/>
                <w:lang w:val="en-US"/>
              </w:rPr>
              <w:t>RAL</w:t>
            </w:r>
            <w:r w:rsidRPr="00CF2121">
              <w:rPr>
                <w:rFonts w:ascii="Arial" w:eastAsia="Arial" w:hAnsi="Arial" w:cs="Arial"/>
              </w:rPr>
              <w:t xml:space="preserve"> матовый, без текстуры, гладкий (образец выкраски согласовать дополнительно с Заказчиком).</w:t>
            </w:r>
          </w:p>
        </w:tc>
      </w:tr>
      <w:tr w:rsidR="005C06B8" w:rsidRPr="00CF2121" w14:paraId="0665418C" w14:textId="77777777">
        <w:trPr>
          <w:trHeight w:val="3916"/>
        </w:trPr>
        <w:tc>
          <w:tcPr>
            <w:tcW w:w="2580" w:type="dxa"/>
            <w:tcBorders>
              <w:bottom w:val="single" w:sz="4" w:space="0" w:color="auto"/>
            </w:tcBorders>
            <w:vAlign w:val="center"/>
          </w:tcPr>
          <w:p w14:paraId="1DC7E35F" w14:textId="77777777" w:rsidR="005C06B8" w:rsidRPr="00CF2121" w:rsidRDefault="005C06B8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lastRenderedPageBreak/>
              <w:t>Крепление конструкции</w:t>
            </w:r>
          </w:p>
        </w:tc>
        <w:tc>
          <w:tcPr>
            <w:tcW w:w="7245" w:type="dxa"/>
            <w:tcBorders>
              <w:bottom w:val="single" w:sz="4" w:space="0" w:color="auto"/>
            </w:tcBorders>
            <w:vAlign w:val="center"/>
          </w:tcPr>
          <w:p w14:paraId="665ACECE" w14:textId="77777777" w:rsidR="0004189C" w:rsidRPr="00CF2121" w:rsidRDefault="0004189C" w:rsidP="0004189C">
            <w:pPr>
              <w:pStyle w:val="a3"/>
              <w:numPr>
                <w:ilvl w:val="0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Кронштейны</w:t>
            </w:r>
          </w:p>
          <w:p w14:paraId="44BC90C6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Кронштейны витражей выполнить стальные с защитным покрытием из горячего цинка толщиной не менее 80 мкм или алюминиевые, с учетом требований норм по антикоррозионной обработке.</w:t>
            </w:r>
          </w:p>
          <w:p w14:paraId="110AD0E7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Все видимые после выполнения финишной облицовки изделия должны быть окрашены в цвет профиля.</w:t>
            </w:r>
          </w:p>
          <w:p w14:paraId="66FCE0A4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Форма кронштейнов должна быть разработана с учетом допусков на отклонения несущих конструкций, способа закрепления и учитывать возможность регулировки элементов витража в процессе монтажа. При необходимости необходимо разработать спец. решения.</w:t>
            </w:r>
          </w:p>
          <w:p w14:paraId="0E42F2A9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Тип (сварные/сборные), форма, толщина кронштейнов должны быть подтверждены соответствующими статическими расчетами от действующих нагрузок</w:t>
            </w:r>
          </w:p>
          <w:p w14:paraId="3963F345" w14:textId="77777777" w:rsidR="0004189C" w:rsidRPr="00CF2121" w:rsidRDefault="0004189C" w:rsidP="0004189C">
            <w:pPr>
              <w:pStyle w:val="a3"/>
              <w:numPr>
                <w:ilvl w:val="0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Анкера</w:t>
            </w:r>
          </w:p>
          <w:p w14:paraId="4A78688B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При подборе анкеров учесть материал основания, краевые и межосевые расстояния, условия работы бетона, действующие нагрузки.</w:t>
            </w:r>
          </w:p>
          <w:p w14:paraId="084F8B78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При подборе анкеров учесть требования норм по необходимый срок службы 50 лет, применить покрытие из горячего цинка или А2.</w:t>
            </w:r>
          </w:p>
          <w:p w14:paraId="6EA62E71" w14:textId="77777777" w:rsidR="0004189C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Допускается применение анкеров разного производителя при наличии документов, подтверждающих возможность применения.</w:t>
            </w:r>
          </w:p>
          <w:p w14:paraId="7393C123" w14:textId="4BA8A131" w:rsidR="005C06B8" w:rsidRPr="00CF2121" w:rsidRDefault="0004189C" w:rsidP="0004189C">
            <w:pPr>
              <w:pStyle w:val="a3"/>
              <w:numPr>
                <w:ilvl w:val="1"/>
                <w:numId w:val="15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Должны быть определены и обозначены нагрузки и направление действия нагрузок на анкера для всех уникальных кронштейнов</w:t>
            </w:r>
          </w:p>
        </w:tc>
      </w:tr>
      <w:tr w:rsidR="005C06B8" w:rsidRPr="00CF2121" w14:paraId="5200C1DB" w14:textId="77777777">
        <w:trPr>
          <w:trHeight w:val="212"/>
        </w:trPr>
        <w:tc>
          <w:tcPr>
            <w:tcW w:w="25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9045A3" w14:textId="05457B6A" w:rsidR="005C06B8" w:rsidRPr="00CF2121" w:rsidRDefault="0004189C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t>Примыкания</w:t>
            </w:r>
            <w:r w:rsidR="005C06B8" w:rsidRPr="00CF2121">
              <w:rPr>
                <w:rFonts w:ascii="Arial" w:eastAsia="Arial" w:hAnsi="Arial" w:cs="Arial"/>
                <w:b/>
              </w:rPr>
              <w:t xml:space="preserve"> витражей</w:t>
            </w:r>
          </w:p>
        </w:tc>
        <w:tc>
          <w:tcPr>
            <w:tcW w:w="72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6128A7" w14:textId="152C26B6" w:rsidR="0004189C" w:rsidRPr="00CF2121" w:rsidRDefault="0004189C" w:rsidP="0004189C">
            <w:pPr>
              <w:pStyle w:val="a3"/>
              <w:numPr>
                <w:ilvl w:val="1"/>
                <w:numId w:val="16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Внутренние примыкания выполнить из оцинкованной стали класса не ниже 140 (I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I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класс) 0,55 мм.</w:t>
            </w:r>
            <w:r w:rsidR="002902ED">
              <w:rPr>
                <w:rFonts w:ascii="Arial" w:hAnsi="Arial" w:cs="Arial"/>
                <w:color w:val="000000" w:themeColor="text1"/>
              </w:rPr>
              <w:t xml:space="preserve"> </w:t>
            </w:r>
            <w:r w:rsidR="002902ED" w:rsidRPr="00CF2121">
              <w:rPr>
                <w:rFonts w:ascii="Arial" w:hAnsi="Arial" w:cs="Arial"/>
                <w:color w:val="000000" w:themeColor="text1"/>
              </w:rPr>
              <w:t xml:space="preserve"> с порошковым или заводским PVDF покрытием с обеих сторон в цвет RAL. 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Герметизировать примыкания к строительному основанию и к витражной системе, и между собой герметиком атмосферостойким. Примыкания изготавливать цельными по длине (без стыков).</w:t>
            </w:r>
          </w:p>
          <w:p w14:paraId="69615F24" w14:textId="77777777" w:rsidR="0004189C" w:rsidRPr="00CF2121" w:rsidRDefault="0004189C" w:rsidP="0004189C">
            <w:pPr>
              <w:pStyle w:val="a3"/>
              <w:numPr>
                <w:ilvl w:val="1"/>
                <w:numId w:val="16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Промежуточный слой заполнить минераловатным утеплителем плотностью 90 кг/м3. Зазоры менее 5мм зачеканить утеплителем плотностью 35 кг/м3</w:t>
            </w:r>
          </w:p>
          <w:p w14:paraId="3ACC7DBE" w14:textId="06D68254" w:rsidR="005C06B8" w:rsidRPr="003417B8" w:rsidRDefault="0004189C" w:rsidP="005C06B8">
            <w:pPr>
              <w:pStyle w:val="a3"/>
              <w:numPr>
                <w:ilvl w:val="1"/>
                <w:numId w:val="16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Наружные примыкания выполнить из оцинкованной стали класса не ниже 140 (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I</w:t>
            </w:r>
            <w:r w:rsidRPr="00CF2121">
              <w:rPr>
                <w:rFonts w:ascii="Arial" w:hAnsi="Arial" w:cs="Arial"/>
                <w:color w:val="000000" w:themeColor="text1"/>
              </w:rPr>
              <w:t>I класс) 0,7 мм с порошковым или заводским PVDF покрытием с обеих сторон в цвет RAL (допустимо использование окраски с лицевой стороны и грунтовки с обратной). Герметизировать примыкания к строительному основанию, к витражной системе и между собой герметиком Технониколь ПУ-40 или аналог. Примыкания изготавливать цельными по длине и ширине (без стыков).</w:t>
            </w:r>
          </w:p>
        </w:tc>
      </w:tr>
      <w:tr w:rsidR="005C06B8" w:rsidRPr="00CF2121" w14:paraId="7A710050" w14:textId="77777777">
        <w:tc>
          <w:tcPr>
            <w:tcW w:w="2580" w:type="dxa"/>
            <w:vAlign w:val="center"/>
          </w:tcPr>
          <w:p w14:paraId="5C9669E5" w14:textId="77777777" w:rsidR="005C06B8" w:rsidRPr="00CF2121" w:rsidRDefault="005C06B8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lastRenderedPageBreak/>
              <w:t xml:space="preserve">Заполнения конструкций </w:t>
            </w:r>
          </w:p>
        </w:tc>
        <w:tc>
          <w:tcPr>
            <w:tcW w:w="7245" w:type="dxa"/>
            <w:vAlign w:val="center"/>
          </w:tcPr>
          <w:p w14:paraId="0BD6E115" w14:textId="77777777" w:rsidR="0004189C" w:rsidRPr="00CF2121" w:rsidRDefault="0004189C" w:rsidP="0004189C">
            <w:pPr>
              <w:pStyle w:val="a3"/>
              <w:numPr>
                <w:ilvl w:val="1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Стеклопакеты прозрачные (без учета дверей и открывающихся створок, без учета огнестойких конструкций)</w:t>
            </w:r>
          </w:p>
          <w:p w14:paraId="4D8590DC" w14:textId="77777777" w:rsidR="0004189C" w:rsidRPr="00CF2121" w:rsidRDefault="0004189C" w:rsidP="0004189C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Итоговая формула стеклопакетов должна быть подтверждена статическими расчетом, с учетом требования раздела ЭЭ.</w:t>
            </w:r>
          </w:p>
          <w:p w14:paraId="18132489" w14:textId="77777777" w:rsidR="0004189C" w:rsidRPr="00CF2121" w:rsidRDefault="0004189C" w:rsidP="0004189C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Цвет дистанционной рамки черный</w:t>
            </w:r>
          </w:p>
          <w:p w14:paraId="15C7BE95" w14:textId="428A4D8D" w:rsidR="0004189C" w:rsidRPr="00CF2121" w:rsidRDefault="0004189C" w:rsidP="0004189C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выше 1 этажа, витражи</w:t>
            </w:r>
            <w:r w:rsidR="002902ED">
              <w:rPr>
                <w:rFonts w:ascii="Arial" w:hAnsi="Arial" w:cs="Arial"/>
                <w:color w:val="000000" w:themeColor="text1"/>
              </w:rPr>
              <w:t xml:space="preserve"> и окна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, </w:t>
            </w:r>
            <w:r w:rsidR="002902ED">
              <w:rPr>
                <w:rFonts w:ascii="Arial" w:hAnsi="Arial" w:cs="Arial"/>
                <w:color w:val="000000" w:themeColor="text1"/>
              </w:rPr>
              <w:t xml:space="preserve"> при </w:t>
            </w:r>
            <w:r w:rsidRPr="00CF2121">
              <w:rPr>
                <w:rFonts w:ascii="Arial" w:hAnsi="Arial" w:cs="Arial"/>
                <w:color w:val="000000" w:themeColor="text1"/>
              </w:rPr>
              <w:t>ширин</w:t>
            </w:r>
            <w:r w:rsidR="002902ED">
              <w:rPr>
                <w:rFonts w:ascii="Arial" w:hAnsi="Arial" w:cs="Arial"/>
                <w:color w:val="000000" w:themeColor="text1"/>
              </w:rPr>
              <w:t>е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</w:t>
            </w:r>
            <w:r w:rsidR="002902ED">
              <w:rPr>
                <w:rFonts w:ascii="Arial" w:hAnsi="Arial" w:cs="Arial"/>
                <w:color w:val="000000" w:themeColor="text1"/>
              </w:rPr>
              <w:t>стеклопакета</w:t>
            </w:r>
          </w:p>
          <w:p w14:paraId="2AE7267C" w14:textId="77777777" w:rsidR="0004189C" w:rsidRPr="00CF2121" w:rsidRDefault="0004189C" w:rsidP="0004189C">
            <w:pPr>
              <w:pStyle w:val="a3"/>
              <w:numPr>
                <w:ilvl w:val="3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до 1200 мм</w:t>
            </w:r>
          </w:p>
          <w:p w14:paraId="00BC1A0C" w14:textId="1618EFFD" w:rsidR="0004189C" w:rsidRPr="00CF2121" w:rsidRDefault="0004189C" w:rsidP="0004189C">
            <w:pPr>
              <w:pStyle w:val="a3"/>
              <w:spacing w:line="280" w:lineRule="exact"/>
              <w:ind w:left="1728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 xml:space="preserve">СПД 6М1 зак - 12 Ar - 6М1 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Top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N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зак - 12Ar - 4.4.1, многослойное стекло по ГОСТ 30826 класс защиты не ниже СМ4 и Р2А; или аналог с похожими характеристиками – согласовывается отдельно</w:t>
            </w:r>
          </w:p>
          <w:p w14:paraId="4B3FFE46" w14:textId="77777777" w:rsidR="0004189C" w:rsidRPr="00CF2121" w:rsidRDefault="0004189C" w:rsidP="0004189C">
            <w:pPr>
              <w:pStyle w:val="a3"/>
              <w:numPr>
                <w:ilvl w:val="3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от 1200 мм до 1600 мм</w:t>
            </w:r>
          </w:p>
          <w:p w14:paraId="710A9AF2" w14:textId="55BB7ABA" w:rsidR="0004189C" w:rsidRPr="00CF2121" w:rsidRDefault="0004189C" w:rsidP="0004189C">
            <w:pPr>
              <w:pStyle w:val="a3"/>
              <w:spacing w:line="280" w:lineRule="exact"/>
              <w:ind w:left="1728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 xml:space="preserve">СПД 8М1 зак - 12 Ar - 6М1 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Top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N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зак - 12Ar - 4.4.1, многослойное стекло по ГОСТ 30826 класс защиты не ниже СМ4 и Р2А; или аналог с похожими характеристиками – согласовывается отдельно</w:t>
            </w:r>
          </w:p>
          <w:p w14:paraId="7223B07A" w14:textId="4ECE0226" w:rsidR="0004189C" w:rsidRPr="00CF2121" w:rsidRDefault="0004189C" w:rsidP="0004189C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согласовывается отдельно</w:t>
            </w:r>
          </w:p>
          <w:p w14:paraId="5E363C31" w14:textId="77777777" w:rsidR="0004189C" w:rsidRPr="00CF2121" w:rsidRDefault="0004189C" w:rsidP="0004189C">
            <w:pPr>
              <w:pStyle w:val="a3"/>
              <w:numPr>
                <w:ilvl w:val="1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Окна (открывающиеся створки)</w:t>
            </w:r>
          </w:p>
          <w:p w14:paraId="61B01803" w14:textId="77777777" w:rsidR="0004189C" w:rsidRPr="00CF2121" w:rsidRDefault="0004189C" w:rsidP="0004189C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Итоговая формула стеклопакетов должна быть подтверждена статическими расчетом, с учетом требования раздела ЭЭ.</w:t>
            </w:r>
          </w:p>
          <w:p w14:paraId="3B9620BA" w14:textId="77777777" w:rsidR="0004189C" w:rsidRPr="00CF2121" w:rsidRDefault="0004189C" w:rsidP="0004189C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Цвет дистанционной рамки черный</w:t>
            </w:r>
          </w:p>
          <w:p w14:paraId="09726028" w14:textId="2769C1A3" w:rsidR="0004189C" w:rsidRPr="00CF2121" w:rsidRDefault="0004189C" w:rsidP="0004189C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 xml:space="preserve">Формула </w:t>
            </w:r>
            <w:r w:rsidR="002902ED" w:rsidRPr="00CF2121">
              <w:rPr>
                <w:rFonts w:ascii="Arial" w:hAnsi="Arial" w:cs="Arial"/>
                <w:color w:val="000000" w:themeColor="text1"/>
              </w:rPr>
              <w:t>стекл</w:t>
            </w:r>
            <w:r w:rsidR="002902ED">
              <w:rPr>
                <w:rFonts w:ascii="Arial" w:hAnsi="Arial" w:cs="Arial"/>
                <w:color w:val="000000" w:themeColor="text1"/>
              </w:rPr>
              <w:t xml:space="preserve">опакета </w:t>
            </w:r>
            <w:r w:rsidR="002902ED" w:rsidRPr="00CF2121">
              <w:rPr>
                <w:rFonts w:ascii="Arial" w:hAnsi="Arial" w:cs="Arial"/>
                <w:color w:val="000000" w:themeColor="text1"/>
              </w:rPr>
              <w:t>открывающиеся створки</w:t>
            </w:r>
            <w:r w:rsidRPr="00CF2121">
              <w:rPr>
                <w:rFonts w:ascii="Arial" w:hAnsi="Arial" w:cs="Arial"/>
                <w:color w:val="000000" w:themeColor="text1"/>
              </w:rPr>
              <w:t>:</w:t>
            </w:r>
          </w:p>
          <w:p w14:paraId="03DF972E" w14:textId="23BC0118" w:rsidR="0004189C" w:rsidRDefault="0004189C" w:rsidP="0004189C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 xml:space="preserve">СПД 6М1 зак - 12 Ar - 6М1 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Top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CF2121">
              <w:rPr>
                <w:rFonts w:ascii="Arial" w:hAnsi="Arial" w:cs="Arial"/>
                <w:color w:val="000000" w:themeColor="text1"/>
                <w:lang w:val="en-US"/>
              </w:rPr>
              <w:t>N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зак - 12Ar – 6М1 зак.; или аналог с похожими характеристиками – согласовывается отдельно</w:t>
            </w:r>
          </w:p>
          <w:p w14:paraId="026B31C6" w14:textId="53F1DFA5" w:rsidR="002902ED" w:rsidRPr="00CF2121" w:rsidRDefault="002902ED" w:rsidP="002902ED">
            <w:pPr>
              <w:pStyle w:val="a3"/>
              <w:numPr>
                <w:ilvl w:val="2"/>
                <w:numId w:val="17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Формула стекл</w:t>
            </w:r>
            <w:r>
              <w:rPr>
                <w:rFonts w:ascii="Arial" w:hAnsi="Arial" w:cs="Arial"/>
                <w:color w:val="000000" w:themeColor="text1"/>
              </w:rPr>
              <w:t>опакета глухой части окна</w:t>
            </w:r>
            <w:r w:rsidRPr="00CF2121">
              <w:rPr>
                <w:rFonts w:ascii="Arial" w:hAnsi="Arial" w:cs="Arial"/>
                <w:color w:val="000000" w:themeColor="text1"/>
              </w:rPr>
              <w:t>:</w:t>
            </w:r>
          </w:p>
          <w:p w14:paraId="65611DF1" w14:textId="2D87ACE7" w:rsidR="002902ED" w:rsidRPr="00CF2121" w:rsidRDefault="002902ED" w:rsidP="002902ED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 xml:space="preserve">СПД 6М1 зак - 12 Ar - 6М1 </w:t>
            </w:r>
            <w:r w:rsidRPr="002902ED">
              <w:rPr>
                <w:rFonts w:ascii="Arial" w:hAnsi="Arial" w:cs="Arial"/>
                <w:color w:val="000000" w:themeColor="text1"/>
              </w:rPr>
              <w:t>Top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2902ED">
              <w:rPr>
                <w:rFonts w:ascii="Arial" w:hAnsi="Arial" w:cs="Arial"/>
                <w:color w:val="000000" w:themeColor="text1"/>
              </w:rPr>
              <w:t>N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зак - 12Ar – 4.4.1, многослойное стекло по ГОСТ 30826 класс защиты не ниже СМ4 и Р2А; или аналог с похожими характеристиками – согласовывается отдельно</w:t>
            </w:r>
          </w:p>
          <w:p w14:paraId="13E60596" w14:textId="5035432C" w:rsidR="005C06B8" w:rsidRPr="00CF2121" w:rsidRDefault="005C06B8" w:rsidP="00A67E14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5C06B8" w:rsidRPr="00CF2121" w14:paraId="28FC86C1" w14:textId="77777777">
        <w:tc>
          <w:tcPr>
            <w:tcW w:w="2580" w:type="dxa"/>
            <w:vAlign w:val="center"/>
          </w:tcPr>
          <w:p w14:paraId="5C25FF70" w14:textId="77777777" w:rsidR="005C06B8" w:rsidRPr="00CF2121" w:rsidRDefault="005C06B8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t>Фурнитура дверей и окон</w:t>
            </w:r>
          </w:p>
        </w:tc>
        <w:tc>
          <w:tcPr>
            <w:tcW w:w="7245" w:type="dxa"/>
            <w:vAlign w:val="center"/>
          </w:tcPr>
          <w:p w14:paraId="458680DA" w14:textId="77777777" w:rsidR="00A67E14" w:rsidRPr="00CF2121" w:rsidRDefault="00A67E14" w:rsidP="00A67E14">
            <w:pPr>
              <w:pStyle w:val="a3"/>
              <w:numPr>
                <w:ilvl w:val="0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Окна алюминиевые (в составе витражных конструкций)</w:t>
            </w:r>
          </w:p>
          <w:p w14:paraId="5409FF90" w14:textId="77777777" w:rsidR="00A67E14" w:rsidRPr="00CF2121" w:rsidRDefault="00A67E14" w:rsidP="00A67E14">
            <w:pPr>
              <w:pStyle w:val="a3"/>
              <w:numPr>
                <w:ilvl w:val="1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Профиль применить по типу Алютех глубиной не менее 70мм. Выбранная профильная система дополнительно согласовывается Заказчиком</w:t>
            </w:r>
          </w:p>
          <w:p w14:paraId="1E9E2562" w14:textId="77777777" w:rsidR="00A67E14" w:rsidRPr="00CF2121" w:rsidRDefault="00A67E14" w:rsidP="00A67E14">
            <w:pPr>
              <w:pStyle w:val="a3"/>
              <w:numPr>
                <w:ilvl w:val="1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Обеспечить надежное механическое крепление оконного профиля (рамы) к витражной конструкции</w:t>
            </w:r>
          </w:p>
          <w:p w14:paraId="340CF3EC" w14:textId="77777777" w:rsidR="00A67E14" w:rsidRPr="00CF2121" w:rsidRDefault="00A67E14" w:rsidP="00A67E14">
            <w:pPr>
              <w:pStyle w:val="a3"/>
              <w:numPr>
                <w:ilvl w:val="1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При выборе ширины профиля окна предусмотреть возможность интеграции клапана проветривания.</w:t>
            </w:r>
          </w:p>
          <w:p w14:paraId="6FF67DF9" w14:textId="77777777" w:rsidR="00A67E14" w:rsidRPr="00CF2121" w:rsidRDefault="00A67E14" w:rsidP="00A67E14">
            <w:pPr>
              <w:pStyle w:val="a3"/>
              <w:numPr>
                <w:ilvl w:val="1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Фурнитура</w:t>
            </w:r>
          </w:p>
          <w:p w14:paraId="5E4BA01B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Производитель Фапим, Рото или Стублина. Применение оконной фурнитуры различных производителей на одном проекте не допускается.</w:t>
            </w:r>
          </w:p>
          <w:p w14:paraId="164A2652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lastRenderedPageBreak/>
              <w:t>Расположение ручек – на вертикали, на расстоянии не более 1650мм от УЧП.</w:t>
            </w:r>
          </w:p>
          <w:p w14:paraId="35ACCA97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Применить скрытые петли</w:t>
            </w:r>
          </w:p>
          <w:p w14:paraId="40E4E28A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Ручки окрасить в цвет профиля.</w:t>
            </w:r>
          </w:p>
          <w:p w14:paraId="27D3A040" w14:textId="77777777" w:rsidR="00A67E14" w:rsidRPr="00CF2121" w:rsidRDefault="00A67E14" w:rsidP="00A67E14">
            <w:pPr>
              <w:pStyle w:val="a3"/>
              <w:numPr>
                <w:ilvl w:val="1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Исполнение окон:</w:t>
            </w:r>
          </w:p>
          <w:p w14:paraId="7CB7821A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 отметке ниже 75м</w:t>
            </w:r>
          </w:p>
          <w:p w14:paraId="27070AE5" w14:textId="77777777" w:rsidR="00A67E14" w:rsidRPr="00CF2121" w:rsidRDefault="00A67E14" w:rsidP="00A67E14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 поворотно-откидном исполнении, с применением ограничителей открывания.</w:t>
            </w:r>
          </w:p>
          <w:p w14:paraId="5439B8F3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 отметке выше 75м</w:t>
            </w:r>
          </w:p>
          <w:p w14:paraId="4579203D" w14:textId="77777777" w:rsidR="00A67E14" w:rsidRPr="00CF2121" w:rsidRDefault="00A67E14" w:rsidP="00A67E14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выполнить в откидном исполнении, обеспечить ширину открывания (зазор между рамой и створкой в открытом состоянии) не более 150мм, предусмотреть ограничитель открывания</w:t>
            </w:r>
          </w:p>
          <w:p w14:paraId="52D69575" w14:textId="77777777" w:rsidR="00A67E14" w:rsidRPr="00CF2121" w:rsidRDefault="00A67E14" w:rsidP="00A67E14">
            <w:pPr>
              <w:pStyle w:val="a3"/>
              <w:numPr>
                <w:ilvl w:val="2"/>
                <w:numId w:val="18"/>
              </w:numPr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При подборе габаритов профилей учесть возможность установки вентклапана</w:t>
            </w:r>
          </w:p>
          <w:p w14:paraId="3EFDC85E" w14:textId="60234E7A" w:rsidR="005C06B8" w:rsidRPr="00CF2121" w:rsidRDefault="005C06B8" w:rsidP="00E36D10">
            <w:pPr>
              <w:pStyle w:val="a3"/>
              <w:spacing w:line="280" w:lineRule="exact"/>
              <w:ind w:left="1224"/>
              <w:jc w:val="both"/>
              <w:rPr>
                <w:rFonts w:ascii="Arial" w:hAnsi="Arial" w:cs="Arial"/>
              </w:rPr>
            </w:pPr>
          </w:p>
        </w:tc>
      </w:tr>
      <w:tr w:rsidR="005C06B8" w:rsidRPr="00CF2121" w14:paraId="7954903F" w14:textId="77777777">
        <w:trPr>
          <w:trHeight w:val="563"/>
        </w:trPr>
        <w:tc>
          <w:tcPr>
            <w:tcW w:w="2580" w:type="dxa"/>
            <w:vAlign w:val="center"/>
          </w:tcPr>
          <w:p w14:paraId="7ACA7453" w14:textId="77777777" w:rsidR="005C06B8" w:rsidRPr="00CF2121" w:rsidRDefault="005C06B8" w:rsidP="005C06B8">
            <w:pPr>
              <w:rPr>
                <w:rFonts w:ascii="Arial" w:eastAsia="Arial" w:hAnsi="Arial" w:cs="Arial"/>
                <w:b/>
              </w:rPr>
            </w:pPr>
            <w:r w:rsidRPr="00CF2121">
              <w:rPr>
                <w:rFonts w:ascii="Arial" w:eastAsia="Arial" w:hAnsi="Arial" w:cs="Arial"/>
                <w:b/>
              </w:rPr>
              <w:lastRenderedPageBreak/>
              <w:t>Дополнительные требования</w:t>
            </w:r>
          </w:p>
        </w:tc>
        <w:tc>
          <w:tcPr>
            <w:tcW w:w="7245" w:type="dxa"/>
            <w:vAlign w:val="center"/>
          </w:tcPr>
          <w:p w14:paraId="43DD88AA" w14:textId="77777777" w:rsidR="005C06B8" w:rsidRPr="00CF2121" w:rsidRDefault="005C06B8" w:rsidP="005C06B8">
            <w:pPr>
              <w:rPr>
                <w:rFonts w:ascii="Times New Roman" w:hAnsi="Times New Roman"/>
              </w:rPr>
            </w:pPr>
            <w:r w:rsidRPr="00CF2121">
              <w:rPr>
                <w:rFonts w:ascii="Arial" w:hAnsi="Arial" w:cs="Arial"/>
              </w:rPr>
              <w:t>Нанесение защитной пленки ООО НТК «ОПТИМА», толщина 80 мкм на наружную и внутреннюю поверхность стеклопакетов при ведении СМР. Снятие защитной пленки с наружной стороны стеклопакетов после завершения фасадных работ до демонтажа строительных люлек или лесов. Снятие плёнки с внутренней стороны после завершения отделочных работ в МОП и квартирах. При отсутствии отделочных работ в квартирах, за несколько дней до передачи их Заказчику. Снятие плёнки включает в себя обязательную смывку оставшегося клеевого состава после</w:t>
            </w:r>
            <w:r w:rsidRPr="00CF2121">
              <w:rPr>
                <w:rFonts w:ascii="Times New Roman" w:hAnsi="Times New Roman"/>
              </w:rPr>
              <w:t xml:space="preserve"> </w:t>
            </w:r>
          </w:p>
          <w:p w14:paraId="630A1350" w14:textId="77777777" w:rsidR="005C06B8" w:rsidRPr="00CF2121" w:rsidRDefault="005C06B8" w:rsidP="005C06B8">
            <w:pPr>
              <w:rPr>
                <w:rFonts w:ascii="Arial" w:hAnsi="Arial" w:cs="Arial"/>
              </w:rPr>
            </w:pPr>
            <w:r w:rsidRPr="00CF2121">
              <w:rPr>
                <w:rFonts w:ascii="Times New Roman" w:hAnsi="Times New Roman"/>
              </w:rPr>
              <w:t xml:space="preserve">демонтажа </w:t>
            </w:r>
            <w:r w:rsidRPr="00CF2121">
              <w:rPr>
                <w:rFonts w:ascii="Arial" w:hAnsi="Arial" w:cs="Arial"/>
              </w:rPr>
              <w:t>пленки. Также обеспечить защиту пленкой профилей СПК от повреждений на время проведения СМР.</w:t>
            </w:r>
          </w:p>
          <w:p w14:paraId="04C64320" w14:textId="77777777" w:rsidR="00A67E14" w:rsidRPr="00CF2121" w:rsidRDefault="00A67E14" w:rsidP="005C06B8">
            <w:pPr>
              <w:rPr>
                <w:rFonts w:ascii="Arial" w:hAnsi="Arial" w:cs="Arial"/>
              </w:rPr>
            </w:pPr>
          </w:p>
          <w:p w14:paraId="4503DD72" w14:textId="77777777" w:rsidR="00A67E14" w:rsidRPr="00CF2121" w:rsidRDefault="00A67E14" w:rsidP="00A67E14">
            <w:pPr>
              <w:tabs>
                <w:tab w:val="left" w:pos="318"/>
              </w:tabs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Приведенное сопротивление теплопередачи конструкции не менее:</w:t>
            </w:r>
          </w:p>
          <w:p w14:paraId="552E9570" w14:textId="2F5686BA" w:rsidR="00A67E14" w:rsidRPr="00CF2121" w:rsidRDefault="00A67E14" w:rsidP="00A67E14">
            <w:pPr>
              <w:pStyle w:val="a3"/>
              <w:numPr>
                <w:ilvl w:val="1"/>
                <w:numId w:val="19"/>
              </w:numPr>
              <w:tabs>
                <w:tab w:val="left" w:pos="318"/>
              </w:tabs>
              <w:spacing w:line="280" w:lineRule="exact"/>
              <w:jc w:val="both"/>
              <w:rPr>
                <w:rFonts w:ascii="Arial" w:hAnsi="Arial" w:cs="Arial"/>
                <w:color w:val="000000" w:themeColor="text1"/>
              </w:rPr>
            </w:pPr>
            <w:r w:rsidRPr="00CF2121">
              <w:rPr>
                <w:rFonts w:ascii="Arial" w:hAnsi="Arial" w:cs="Arial"/>
                <w:color w:val="000000" w:themeColor="text1"/>
              </w:rPr>
              <w:t>Окна R0пр = 0,8</w:t>
            </w:r>
            <w:r w:rsidR="00E36D10">
              <w:rPr>
                <w:rFonts w:ascii="Arial" w:hAnsi="Arial" w:cs="Arial"/>
                <w:color w:val="000000" w:themeColor="text1"/>
              </w:rPr>
              <w:t>4</w:t>
            </w:r>
            <w:r w:rsidRPr="00CF2121">
              <w:rPr>
                <w:rFonts w:ascii="Arial" w:hAnsi="Arial" w:cs="Arial"/>
                <w:color w:val="000000" w:themeColor="text1"/>
              </w:rPr>
              <w:t xml:space="preserve"> м2С/Вт</w:t>
            </w:r>
          </w:p>
          <w:p w14:paraId="24D0CCFB" w14:textId="1493CA58" w:rsidR="00A67E14" w:rsidRPr="00CF2121" w:rsidRDefault="00A67E14" w:rsidP="00E36D10">
            <w:pPr>
              <w:pStyle w:val="a3"/>
              <w:tabs>
                <w:tab w:val="left" w:pos="318"/>
              </w:tabs>
              <w:spacing w:line="280" w:lineRule="exact"/>
              <w:ind w:left="792"/>
              <w:jc w:val="both"/>
              <w:rPr>
                <w:rFonts w:ascii="Arial" w:eastAsia="Arial" w:hAnsi="Arial" w:cs="Arial"/>
              </w:rPr>
            </w:pPr>
          </w:p>
        </w:tc>
      </w:tr>
    </w:tbl>
    <w:p w14:paraId="69141CB4" w14:textId="77777777" w:rsidR="0018213E" w:rsidRPr="00CF2121" w:rsidRDefault="0018213E">
      <w:pPr>
        <w:shd w:val="clear" w:color="auto" w:fill="FFFFFF"/>
        <w:tabs>
          <w:tab w:val="left" w:pos="993"/>
        </w:tabs>
        <w:ind w:firstLine="567"/>
        <w:jc w:val="both"/>
        <w:rPr>
          <w:rFonts w:ascii="Arial" w:eastAsia="Arial" w:hAnsi="Arial" w:cs="Arial"/>
        </w:rPr>
      </w:pPr>
      <w:bookmarkStart w:id="4" w:name="_30j0zll"/>
      <w:bookmarkEnd w:id="4"/>
    </w:p>
    <w:p w14:paraId="439E1316" w14:textId="77777777" w:rsidR="0018213E" w:rsidRPr="00CF2121" w:rsidRDefault="00414715">
      <w:pPr>
        <w:shd w:val="clear" w:color="auto" w:fill="FFFFFF"/>
        <w:tabs>
          <w:tab w:val="left" w:pos="0"/>
        </w:tabs>
        <w:rPr>
          <w:rFonts w:ascii="Arial" w:eastAsia="Arial" w:hAnsi="Arial" w:cs="Arial"/>
          <w:b/>
        </w:rPr>
      </w:pPr>
      <w:r w:rsidRPr="00CF2121">
        <w:rPr>
          <w:rFonts w:ascii="Arial" w:eastAsia="Arial" w:hAnsi="Arial" w:cs="Arial"/>
          <w:b/>
        </w:rPr>
        <w:t>Общие требования к формированию КП:</w:t>
      </w:r>
    </w:p>
    <w:p w14:paraId="224F09D6" w14:textId="77777777" w:rsidR="0018213E" w:rsidRPr="00CF2121" w:rsidRDefault="0018213E">
      <w:pPr>
        <w:tabs>
          <w:tab w:val="left" w:pos="851"/>
        </w:tabs>
        <w:spacing w:after="120" w:line="252" w:lineRule="auto"/>
        <w:jc w:val="both"/>
        <w:rPr>
          <w:rFonts w:ascii="Arial" w:hAnsi="Arial" w:cs="Arial"/>
          <w:vanish/>
        </w:rPr>
      </w:pPr>
    </w:p>
    <w:p w14:paraId="4D391E39" w14:textId="4ED7A882" w:rsidR="0018213E" w:rsidRPr="00CF2121" w:rsidRDefault="00414715">
      <w:pPr>
        <w:shd w:val="clear" w:color="auto" w:fill="FFFFFF"/>
        <w:tabs>
          <w:tab w:val="left" w:pos="993"/>
        </w:tabs>
        <w:ind w:firstLine="567"/>
        <w:jc w:val="both"/>
        <w:rPr>
          <w:rFonts w:ascii="Arial" w:hAnsi="Arial" w:cs="Arial"/>
        </w:rPr>
      </w:pPr>
      <w:r w:rsidRPr="00CF2121">
        <w:rPr>
          <w:rFonts w:ascii="Arial" w:hAnsi="Arial" w:cs="Arial"/>
        </w:rPr>
        <w:t xml:space="preserve">Обязательный состав разрабатываемой документации разделов КМ: </w:t>
      </w:r>
      <w:r w:rsidR="005A34AF">
        <w:rPr>
          <w:rFonts w:ascii="Arial" w:hAnsi="Arial" w:cs="Arial"/>
        </w:rPr>
        <w:t xml:space="preserve">СП </w:t>
      </w:r>
      <w:r w:rsidR="00CC5F99" w:rsidRPr="00CF2121">
        <w:rPr>
          <w:rFonts w:ascii="Arial" w:hAnsi="Arial" w:cs="Arial"/>
        </w:rPr>
        <w:t>267</w:t>
      </w:r>
    </w:p>
    <w:p w14:paraId="2349557D" w14:textId="77777777" w:rsidR="0018213E" w:rsidRPr="00CF2121" w:rsidRDefault="0018213E">
      <w:pPr>
        <w:shd w:val="clear" w:color="auto" w:fill="FFFFFF"/>
        <w:tabs>
          <w:tab w:val="left" w:pos="993"/>
        </w:tabs>
        <w:ind w:firstLine="567"/>
        <w:jc w:val="both"/>
        <w:rPr>
          <w:rFonts w:ascii="Arial" w:hAnsi="Arial" w:cs="Arial"/>
        </w:rPr>
      </w:pPr>
    </w:p>
    <w:p w14:paraId="4F615BA6" w14:textId="305FAC93" w:rsidR="0018213E" w:rsidRPr="00CF2121" w:rsidRDefault="00414715">
      <w:pPr>
        <w:pStyle w:val="a3"/>
        <w:numPr>
          <w:ilvl w:val="0"/>
          <w:numId w:val="9"/>
        </w:numPr>
        <w:shd w:val="clear" w:color="auto" w:fill="FFFFFF"/>
        <w:tabs>
          <w:tab w:val="left" w:pos="993"/>
        </w:tabs>
        <w:jc w:val="both"/>
        <w:rPr>
          <w:rFonts w:ascii="Arial" w:hAnsi="Arial" w:cs="Arial"/>
        </w:rPr>
      </w:pPr>
      <w:r w:rsidRPr="00CF2121">
        <w:rPr>
          <w:rFonts w:ascii="Arial" w:hAnsi="Arial" w:cs="Arial"/>
        </w:rPr>
        <w:t>В КП должны быть включены все элементы для монтажа изделий.</w:t>
      </w:r>
    </w:p>
    <w:p w14:paraId="6505D4D5" w14:textId="77777777" w:rsidR="0018213E" w:rsidRPr="00CF2121" w:rsidRDefault="00414715">
      <w:pPr>
        <w:pStyle w:val="a3"/>
        <w:numPr>
          <w:ilvl w:val="0"/>
          <w:numId w:val="9"/>
        </w:numPr>
        <w:shd w:val="clear" w:color="auto" w:fill="FFFFFF"/>
        <w:tabs>
          <w:tab w:val="left" w:pos="993"/>
        </w:tabs>
        <w:jc w:val="both"/>
        <w:rPr>
          <w:rFonts w:ascii="Arial" w:hAnsi="Arial" w:cs="Arial"/>
        </w:rPr>
      </w:pPr>
      <w:r w:rsidRPr="00CF2121">
        <w:rPr>
          <w:rFonts w:ascii="Arial" w:hAnsi="Arial" w:cs="Arial"/>
        </w:rPr>
        <w:t xml:space="preserve">В КП необходимо предоставить прочностной расчет стоек/ригелей по 1-у и 2-у предельному состоянию, гибкости с учетом совместного действия пиковых ветровых нагрузок и эксплуатационных нагрузок, а также от веса заполнений. </w:t>
      </w:r>
    </w:p>
    <w:p w14:paraId="2BC2CDF1" w14:textId="77777777" w:rsidR="0018213E" w:rsidRPr="00CF2121" w:rsidRDefault="00414715">
      <w:pPr>
        <w:shd w:val="clear" w:color="auto" w:fill="FFFFFF"/>
        <w:tabs>
          <w:tab w:val="left" w:pos="993"/>
        </w:tabs>
        <w:ind w:left="927"/>
        <w:jc w:val="both"/>
        <w:rPr>
          <w:rFonts w:ascii="Arial" w:hAnsi="Arial" w:cs="Arial"/>
        </w:rPr>
      </w:pPr>
      <w:r w:rsidRPr="00CF2121">
        <w:rPr>
          <w:rFonts w:ascii="Arial" w:hAnsi="Arial" w:cs="Arial"/>
        </w:rPr>
        <w:t xml:space="preserve">Нагрузки принять по </w:t>
      </w:r>
      <w:r w:rsidRPr="00CF2121">
        <w:rPr>
          <w:rFonts w:ascii="Arial" w:eastAsia="Arial" w:hAnsi="Arial" w:cs="Arial"/>
        </w:rPr>
        <w:t>СП20.13330.2016 «Нагрузки и воздействия».</w:t>
      </w:r>
    </w:p>
    <w:p w14:paraId="6B6352DE" w14:textId="77777777" w:rsidR="0018213E" w:rsidRPr="00CF2121" w:rsidRDefault="00414715">
      <w:pPr>
        <w:pStyle w:val="a3"/>
        <w:numPr>
          <w:ilvl w:val="0"/>
          <w:numId w:val="9"/>
        </w:numPr>
        <w:shd w:val="clear" w:color="auto" w:fill="FFFFFF"/>
        <w:tabs>
          <w:tab w:val="left" w:pos="993"/>
        </w:tabs>
        <w:jc w:val="both"/>
        <w:rPr>
          <w:rFonts w:ascii="Arial" w:hAnsi="Arial" w:cs="Arial"/>
        </w:rPr>
      </w:pPr>
      <w:r w:rsidRPr="00CF2121">
        <w:rPr>
          <w:rFonts w:ascii="Arial" w:hAnsi="Arial" w:cs="Arial"/>
        </w:rPr>
        <w:t>В КП предоставить узловые решения всех типов алюминиевых изделий, расположенных как в проеме, так и на выносе (верх, низ, бок, межэтажный, если существует такое исполнение на объекте).</w:t>
      </w:r>
    </w:p>
    <w:p w14:paraId="5C6EF0F4" w14:textId="77777777" w:rsidR="0018213E" w:rsidRPr="00CF2121" w:rsidRDefault="00414715">
      <w:pPr>
        <w:shd w:val="clear" w:color="auto" w:fill="FFFFFF"/>
        <w:tabs>
          <w:tab w:val="left" w:pos="284"/>
        </w:tabs>
        <w:ind w:left="567"/>
        <w:jc w:val="both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>4. Отдельной строкой прописать стоимость авторского надзора, дополнительной фурнитуры на дверной блок типа «антипаника» и стоимость проектирования.</w:t>
      </w:r>
    </w:p>
    <w:p w14:paraId="271EA678" w14:textId="77777777" w:rsidR="0018213E" w:rsidRPr="00CF2121" w:rsidRDefault="00414715">
      <w:pPr>
        <w:shd w:val="clear" w:color="auto" w:fill="FFFFFF"/>
        <w:tabs>
          <w:tab w:val="left" w:pos="426"/>
        </w:tabs>
        <w:ind w:left="567"/>
        <w:jc w:val="both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>5. Включить в КП укрупненный график проектирования.</w:t>
      </w:r>
    </w:p>
    <w:p w14:paraId="5DE51DA9" w14:textId="77777777" w:rsidR="0018213E" w:rsidRPr="00CF2121" w:rsidRDefault="00414715">
      <w:pPr>
        <w:shd w:val="clear" w:color="auto" w:fill="FFFFFF"/>
        <w:tabs>
          <w:tab w:val="left" w:pos="426"/>
        </w:tabs>
        <w:ind w:left="567"/>
        <w:jc w:val="both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>6. Включить в КП укрупненный график производства и поставки изделий.</w:t>
      </w:r>
    </w:p>
    <w:p w14:paraId="39AFD4F4" w14:textId="77777777" w:rsidR="0018213E" w:rsidRPr="00CF2121" w:rsidRDefault="0018213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284"/>
        </w:tabs>
        <w:ind w:left="927"/>
        <w:jc w:val="both"/>
        <w:rPr>
          <w:rFonts w:ascii="Arial" w:eastAsia="Arial" w:hAnsi="Arial" w:cs="Arial"/>
        </w:rPr>
      </w:pPr>
    </w:p>
    <w:p w14:paraId="19DE8528" w14:textId="77777777" w:rsidR="0018213E" w:rsidRPr="00CF2121" w:rsidRDefault="0018213E">
      <w:pPr>
        <w:shd w:val="clear" w:color="auto" w:fill="FFFFFF"/>
        <w:tabs>
          <w:tab w:val="left" w:pos="993"/>
        </w:tabs>
        <w:jc w:val="both"/>
        <w:rPr>
          <w:rFonts w:ascii="Arial" w:eastAsia="Arial" w:hAnsi="Arial" w:cs="Arial"/>
          <w:b/>
        </w:rPr>
      </w:pPr>
    </w:p>
    <w:p w14:paraId="08A71DE9" w14:textId="77777777" w:rsidR="0018213E" w:rsidRPr="00CF2121" w:rsidRDefault="00414715">
      <w:pPr>
        <w:shd w:val="clear" w:color="auto" w:fill="FFFFFF"/>
        <w:tabs>
          <w:tab w:val="left" w:pos="993"/>
        </w:tabs>
        <w:jc w:val="both"/>
        <w:rPr>
          <w:rFonts w:ascii="Arial" w:eastAsia="Arial" w:hAnsi="Arial" w:cs="Arial"/>
          <w:b/>
          <w:bCs/>
        </w:rPr>
      </w:pPr>
      <w:r w:rsidRPr="00CF2121">
        <w:rPr>
          <w:rFonts w:ascii="Arial" w:eastAsia="Arial" w:hAnsi="Arial" w:cs="Arial"/>
          <w:b/>
          <w:bCs/>
        </w:rPr>
        <w:t xml:space="preserve">Приложения: </w:t>
      </w:r>
    </w:p>
    <w:p w14:paraId="6787A992" w14:textId="7CD8CFCE" w:rsidR="00A67E14" w:rsidRPr="00CF2121" w:rsidRDefault="00414715" w:rsidP="00A67E14">
      <w:pPr>
        <w:shd w:val="clear" w:color="auto" w:fill="FFFFFF"/>
        <w:tabs>
          <w:tab w:val="left" w:pos="993"/>
        </w:tabs>
        <w:ind w:left="720"/>
        <w:jc w:val="both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</w:rPr>
        <w:t xml:space="preserve">Приложение №1 </w:t>
      </w:r>
      <w:r w:rsidR="003417B8">
        <w:rPr>
          <w:rFonts w:ascii="Arial" w:eastAsia="Arial" w:hAnsi="Arial" w:cs="Arial"/>
        </w:rPr>
        <w:t>–</w:t>
      </w:r>
      <w:r w:rsidRPr="00CF2121">
        <w:rPr>
          <w:rFonts w:ascii="Arial" w:eastAsia="Arial" w:hAnsi="Arial" w:cs="Arial"/>
        </w:rPr>
        <w:t xml:space="preserve"> </w:t>
      </w:r>
      <w:r w:rsidR="003417B8">
        <w:rPr>
          <w:rFonts w:ascii="Arial" w:eastAsia="Arial" w:hAnsi="Arial" w:cs="Arial"/>
        </w:rPr>
        <w:t>Ведомость объёмов работ (с паттернами)</w:t>
      </w:r>
    </w:p>
    <w:p w14:paraId="36F90B98" w14:textId="4CCE4696" w:rsidR="00A67E14" w:rsidRPr="00CF2121" w:rsidRDefault="00A67E14" w:rsidP="00A67E14">
      <w:pPr>
        <w:shd w:val="clear" w:color="auto" w:fill="FFFFFF"/>
        <w:tabs>
          <w:tab w:val="left" w:pos="993"/>
        </w:tabs>
        <w:ind w:left="720"/>
        <w:jc w:val="both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  <w:bCs/>
        </w:rPr>
        <w:t xml:space="preserve">Приложение №2 – </w:t>
      </w:r>
      <w:r w:rsidR="00114209">
        <w:rPr>
          <w:rFonts w:ascii="Arial" w:eastAsia="Arial" w:hAnsi="Arial" w:cs="Arial"/>
          <w:bCs/>
        </w:rPr>
        <w:t>Концепция, согласованная МЭР</w:t>
      </w:r>
      <w:r w:rsidR="002E0968" w:rsidRPr="00CF2121">
        <w:rPr>
          <w:rFonts w:ascii="Arial" w:eastAsia="Arial" w:hAnsi="Arial" w:cs="Arial"/>
          <w:bCs/>
        </w:rPr>
        <w:t xml:space="preserve"> – только для информации</w:t>
      </w:r>
      <w:r w:rsidRPr="00CF2121">
        <w:rPr>
          <w:rFonts w:ascii="Arial" w:eastAsia="Arial" w:hAnsi="Arial" w:cs="Arial"/>
          <w:bCs/>
        </w:rPr>
        <w:t>.</w:t>
      </w:r>
    </w:p>
    <w:p w14:paraId="77140C41" w14:textId="4ED4575D" w:rsidR="00A67E14" w:rsidRPr="005B50EF" w:rsidRDefault="00414715" w:rsidP="00A67E14">
      <w:pPr>
        <w:shd w:val="clear" w:color="auto" w:fill="FFFFFF"/>
        <w:tabs>
          <w:tab w:val="left" w:pos="993"/>
        </w:tabs>
        <w:ind w:left="720"/>
        <w:jc w:val="both"/>
        <w:rPr>
          <w:rFonts w:ascii="Arial" w:eastAsia="Arial" w:hAnsi="Arial" w:cs="Arial"/>
        </w:rPr>
      </w:pPr>
      <w:r w:rsidRPr="00CF2121">
        <w:rPr>
          <w:rFonts w:ascii="Arial" w:eastAsia="Arial" w:hAnsi="Arial" w:cs="Arial"/>
          <w:bCs/>
        </w:rPr>
        <w:t xml:space="preserve">Приложение №3 – </w:t>
      </w:r>
      <w:r w:rsidR="00FD44D8">
        <w:rPr>
          <w:rFonts w:ascii="Arial" w:eastAsia="Arial" w:hAnsi="Arial" w:cs="Arial"/>
          <w:bCs/>
        </w:rPr>
        <w:t>Проектная документации стадии П</w:t>
      </w:r>
    </w:p>
    <w:p w14:paraId="1B966168" w14:textId="77777777" w:rsidR="00A67E14" w:rsidRPr="00CF2121" w:rsidRDefault="00A67E14" w:rsidP="00A67E14">
      <w:pPr>
        <w:shd w:val="clear" w:color="auto" w:fill="FFFFFF"/>
        <w:tabs>
          <w:tab w:val="left" w:pos="993"/>
        </w:tabs>
        <w:ind w:left="720"/>
        <w:jc w:val="both"/>
        <w:rPr>
          <w:rFonts w:ascii="Arial" w:eastAsia="Arial" w:hAnsi="Arial" w:cs="Arial"/>
          <w:bCs/>
        </w:rPr>
      </w:pPr>
    </w:p>
    <w:p w14:paraId="1AF30945" w14:textId="7560BF43" w:rsidR="009F4DB8" w:rsidRPr="00CF2121" w:rsidRDefault="009F4DB8" w:rsidP="00A67E14">
      <w:pPr>
        <w:shd w:val="clear" w:color="auto" w:fill="FFFFFF"/>
        <w:tabs>
          <w:tab w:val="left" w:pos="993"/>
        </w:tabs>
        <w:ind w:left="720"/>
        <w:jc w:val="both"/>
        <w:rPr>
          <w:rFonts w:ascii="Arial" w:eastAsia="Arial" w:hAnsi="Arial" w:cs="Arial"/>
          <w:b/>
        </w:rPr>
      </w:pPr>
      <w:r w:rsidRPr="00CF2121">
        <w:rPr>
          <w:rFonts w:ascii="Arial" w:eastAsia="Arial" w:hAnsi="Arial" w:cs="Arial"/>
          <w:b/>
        </w:rPr>
        <w:br w:type="page"/>
      </w:r>
    </w:p>
    <w:p w14:paraId="78B76AE3" w14:textId="17ACA124" w:rsidR="0018213E" w:rsidRDefault="00414715" w:rsidP="00333D83">
      <w:pPr>
        <w:shd w:val="clear" w:color="auto" w:fill="FFFFFF"/>
        <w:tabs>
          <w:tab w:val="left" w:pos="993"/>
        </w:tabs>
        <w:ind w:hanging="283"/>
        <w:jc w:val="center"/>
        <w:rPr>
          <w:rFonts w:ascii="Arial" w:eastAsia="Arial" w:hAnsi="Arial" w:cs="Arial"/>
          <w:b/>
        </w:rPr>
      </w:pPr>
      <w:r w:rsidRPr="00CF2121">
        <w:rPr>
          <w:rFonts w:ascii="Arial" w:eastAsia="Arial" w:hAnsi="Arial" w:cs="Arial"/>
          <w:b/>
        </w:rPr>
        <w:lastRenderedPageBreak/>
        <w:t>ПРИЛОЖЕНИЕ №1.</w:t>
      </w:r>
    </w:p>
    <w:p w14:paraId="54AEAE5B" w14:textId="77777777" w:rsidR="0027660A" w:rsidRDefault="0027660A" w:rsidP="00333D83">
      <w:pPr>
        <w:shd w:val="clear" w:color="auto" w:fill="FFFFFF"/>
        <w:tabs>
          <w:tab w:val="left" w:pos="993"/>
        </w:tabs>
        <w:ind w:hanging="283"/>
        <w:jc w:val="center"/>
        <w:rPr>
          <w:rFonts w:ascii="Arial" w:eastAsia="Arial" w:hAnsi="Arial" w:cs="Arial"/>
          <w:b/>
        </w:rPr>
      </w:pPr>
    </w:p>
    <w:p w14:paraId="43AC5B4B" w14:textId="77777777" w:rsidR="0027660A" w:rsidRDefault="0027660A" w:rsidP="00333D83">
      <w:pPr>
        <w:shd w:val="clear" w:color="auto" w:fill="FFFFFF"/>
        <w:tabs>
          <w:tab w:val="left" w:pos="993"/>
        </w:tabs>
        <w:ind w:left="141" w:hanging="285"/>
        <w:jc w:val="right"/>
        <w:rPr>
          <w:rFonts w:ascii="Arial" w:eastAsia="Arial" w:hAnsi="Arial" w:cs="Arial"/>
          <w:b/>
        </w:rPr>
      </w:pPr>
    </w:p>
    <w:p w14:paraId="794B0827" w14:textId="274EB92D" w:rsidR="0027660A" w:rsidRDefault="00A67E14" w:rsidP="0027660A">
      <w:pPr>
        <w:shd w:val="clear" w:color="auto" w:fill="FFFFFF"/>
        <w:tabs>
          <w:tab w:val="left" w:pos="993"/>
        </w:tabs>
        <w:ind w:left="141" w:hanging="285"/>
        <w:jc w:val="center"/>
        <w:rPr>
          <w:rFonts w:ascii="Arial" w:eastAsia="Arial" w:hAnsi="Arial" w:cs="Arial"/>
          <w:b/>
        </w:rPr>
      </w:pPr>
      <w:r w:rsidRPr="00CF2121">
        <w:rPr>
          <w:rFonts w:ascii="Arial" w:eastAsia="Arial" w:hAnsi="Arial" w:cs="Arial"/>
          <w:b/>
        </w:rPr>
        <w:t>Общий вид проекта</w:t>
      </w:r>
    </w:p>
    <w:p w14:paraId="559B50D8" w14:textId="77777777" w:rsidR="0027660A" w:rsidRPr="00CF2121" w:rsidRDefault="0027660A" w:rsidP="00333D83">
      <w:pPr>
        <w:shd w:val="clear" w:color="auto" w:fill="FFFFFF"/>
        <w:tabs>
          <w:tab w:val="left" w:pos="993"/>
        </w:tabs>
        <w:ind w:left="141" w:hanging="285"/>
        <w:jc w:val="right"/>
        <w:rPr>
          <w:rFonts w:ascii="Arial" w:eastAsia="Arial" w:hAnsi="Arial" w:cs="Arial"/>
          <w:b/>
        </w:rPr>
      </w:pPr>
    </w:p>
    <w:p w14:paraId="7D4249D0" w14:textId="1222CA7E" w:rsidR="0027660A" w:rsidRDefault="0027660A" w:rsidP="0027660A">
      <w:pPr>
        <w:shd w:val="clear" w:color="auto" w:fill="FFFFFF"/>
        <w:tabs>
          <w:tab w:val="left" w:pos="993"/>
        </w:tabs>
        <w:ind w:left="-284" w:hanging="285"/>
        <w:jc w:val="center"/>
        <w:rPr>
          <w:rFonts w:ascii="Arial" w:eastAsia="Arial" w:hAnsi="Arial" w:cs="Arial"/>
          <w:bCs/>
        </w:rPr>
      </w:pPr>
      <w:r>
        <w:rPr>
          <w:noProof/>
        </w:rPr>
        <w:drawing>
          <wp:inline distT="0" distB="0" distL="0" distR="0" wp14:anchorId="0E65BE4C" wp14:editId="70422147">
            <wp:extent cx="4591050" cy="42386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91050" cy="423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37A492" w14:textId="77777777" w:rsidR="0027660A" w:rsidRDefault="0027660A" w:rsidP="0027660A">
      <w:pPr>
        <w:shd w:val="clear" w:color="auto" w:fill="FFFFFF"/>
        <w:tabs>
          <w:tab w:val="left" w:pos="993"/>
        </w:tabs>
        <w:ind w:left="-284" w:hanging="285"/>
        <w:rPr>
          <w:rFonts w:ascii="Arial" w:eastAsia="Arial" w:hAnsi="Arial" w:cs="Arial"/>
          <w:bCs/>
        </w:rPr>
      </w:pPr>
    </w:p>
    <w:p w14:paraId="43345383" w14:textId="77777777" w:rsidR="0027660A" w:rsidRDefault="0027660A" w:rsidP="0027660A">
      <w:pPr>
        <w:shd w:val="clear" w:color="auto" w:fill="FFFFFF"/>
        <w:tabs>
          <w:tab w:val="left" w:pos="993"/>
        </w:tabs>
        <w:ind w:left="-284" w:hanging="285"/>
        <w:rPr>
          <w:rFonts w:ascii="Arial" w:eastAsia="Arial" w:hAnsi="Arial" w:cs="Arial"/>
          <w:bCs/>
        </w:rPr>
      </w:pPr>
    </w:p>
    <w:p w14:paraId="1B2360A7" w14:textId="77777777" w:rsidR="0027660A" w:rsidRDefault="0027660A" w:rsidP="0027660A">
      <w:pPr>
        <w:shd w:val="clear" w:color="auto" w:fill="FFFFFF"/>
        <w:tabs>
          <w:tab w:val="left" w:pos="993"/>
        </w:tabs>
        <w:ind w:left="-284" w:hanging="285"/>
        <w:rPr>
          <w:rFonts w:ascii="Arial" w:eastAsia="Arial" w:hAnsi="Arial" w:cs="Arial"/>
          <w:bCs/>
        </w:rPr>
      </w:pPr>
    </w:p>
    <w:p w14:paraId="08EFEC48" w14:textId="77777777" w:rsidR="0027660A" w:rsidRDefault="0027660A" w:rsidP="0027660A">
      <w:pPr>
        <w:shd w:val="clear" w:color="auto" w:fill="FFFFFF"/>
        <w:tabs>
          <w:tab w:val="left" w:pos="993"/>
        </w:tabs>
        <w:ind w:left="-284" w:hanging="285"/>
        <w:rPr>
          <w:rFonts w:ascii="Arial" w:eastAsia="Arial" w:hAnsi="Arial" w:cs="Arial"/>
          <w:bCs/>
        </w:rPr>
      </w:pPr>
    </w:p>
    <w:p w14:paraId="46BAE250" w14:textId="1DB6CD55" w:rsidR="00A354B9" w:rsidRPr="00CF2121" w:rsidRDefault="0027660A" w:rsidP="0027660A">
      <w:pPr>
        <w:shd w:val="clear" w:color="auto" w:fill="FFFFFF"/>
        <w:tabs>
          <w:tab w:val="left" w:pos="993"/>
        </w:tabs>
        <w:ind w:left="-284" w:hanging="285"/>
        <w:jc w:val="center"/>
        <w:rPr>
          <w:rFonts w:ascii="Arial" w:eastAsia="Arial" w:hAnsi="Arial" w:cs="Arial"/>
          <w:bCs/>
        </w:rPr>
      </w:pPr>
      <w:r>
        <w:rPr>
          <w:noProof/>
        </w:rPr>
        <w:drawing>
          <wp:inline distT="0" distB="0" distL="0" distR="0" wp14:anchorId="77DDC55D" wp14:editId="11E977C6">
            <wp:extent cx="2762250" cy="233362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F30F8E" w14:textId="77777777" w:rsidR="00A354B9" w:rsidRPr="00CF2121" w:rsidRDefault="00A354B9" w:rsidP="00F8653F">
      <w:pPr>
        <w:shd w:val="clear" w:color="auto" w:fill="FFFFFF"/>
        <w:tabs>
          <w:tab w:val="left" w:pos="993"/>
        </w:tabs>
        <w:ind w:left="141" w:hanging="285"/>
        <w:rPr>
          <w:rFonts w:ascii="Arial" w:eastAsia="Arial" w:hAnsi="Arial" w:cs="Arial"/>
          <w:bCs/>
        </w:rPr>
      </w:pPr>
    </w:p>
    <w:p w14:paraId="026A4142" w14:textId="77777777" w:rsidR="00A354B9" w:rsidRPr="00CF2121" w:rsidRDefault="00A354B9" w:rsidP="00F8653F">
      <w:pPr>
        <w:shd w:val="clear" w:color="auto" w:fill="FFFFFF"/>
        <w:tabs>
          <w:tab w:val="left" w:pos="993"/>
        </w:tabs>
        <w:ind w:left="141" w:hanging="285"/>
        <w:rPr>
          <w:rFonts w:ascii="Arial" w:eastAsia="Arial" w:hAnsi="Arial" w:cs="Arial"/>
          <w:bCs/>
        </w:rPr>
      </w:pPr>
    </w:p>
    <w:p w14:paraId="24BDF9ED" w14:textId="5EA887B0" w:rsidR="00F8653F" w:rsidRPr="00CF2121" w:rsidRDefault="00F8653F" w:rsidP="00F8653F">
      <w:pPr>
        <w:shd w:val="clear" w:color="auto" w:fill="FFFFFF"/>
        <w:tabs>
          <w:tab w:val="left" w:pos="993"/>
        </w:tabs>
        <w:ind w:left="141" w:hanging="285"/>
        <w:rPr>
          <w:rFonts w:ascii="Arial" w:eastAsia="Arial" w:hAnsi="Arial" w:cs="Arial"/>
          <w:bCs/>
        </w:rPr>
      </w:pPr>
      <w:r w:rsidRPr="00CF2121">
        <w:rPr>
          <w:rFonts w:ascii="Arial" w:eastAsia="Arial" w:hAnsi="Arial" w:cs="Arial"/>
          <w:bCs/>
        </w:rPr>
        <w:br w:type="page"/>
      </w:r>
    </w:p>
    <w:p w14:paraId="07585DF5" w14:textId="48FD763D" w:rsidR="003C6AEC" w:rsidRPr="00CF2121" w:rsidRDefault="003C6AEC" w:rsidP="003C6AEC">
      <w:pPr>
        <w:shd w:val="clear" w:color="auto" w:fill="FFFFFF"/>
        <w:tabs>
          <w:tab w:val="left" w:pos="993"/>
        </w:tabs>
        <w:ind w:left="848"/>
        <w:jc w:val="right"/>
        <w:rPr>
          <w:rFonts w:ascii="Arial" w:eastAsia="Arial" w:hAnsi="Arial" w:cs="Arial"/>
          <w:b/>
        </w:rPr>
      </w:pPr>
      <w:r w:rsidRPr="00CF2121">
        <w:rPr>
          <w:rFonts w:ascii="Arial" w:eastAsia="Arial" w:hAnsi="Arial" w:cs="Arial"/>
          <w:b/>
        </w:rPr>
        <w:lastRenderedPageBreak/>
        <w:t>ПАТТЕРН №1</w:t>
      </w:r>
    </w:p>
    <w:p w14:paraId="64194037" w14:textId="5BBF00C4" w:rsidR="003C6AEC" w:rsidRPr="00CF2121" w:rsidRDefault="003C6AEC" w:rsidP="003C6AEC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  <w:r w:rsidRPr="00CF2121">
        <w:rPr>
          <w:rFonts w:ascii="Arial" w:eastAsia="Arial" w:hAnsi="Arial" w:cs="Arial"/>
          <w:bCs/>
        </w:rPr>
        <w:t xml:space="preserve">     </w:t>
      </w:r>
    </w:p>
    <w:p w14:paraId="37C1715F" w14:textId="77777777" w:rsidR="003C6AEC" w:rsidRPr="00CF2121" w:rsidRDefault="003C6AEC" w:rsidP="003C6AEC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</w:p>
    <w:p w14:paraId="132718DD" w14:textId="214F3918" w:rsidR="003C6AEC" w:rsidRPr="00CF2121" w:rsidRDefault="00FA2C15" w:rsidP="003C6AEC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>Корпус 1.1</w:t>
      </w:r>
    </w:p>
    <w:p w14:paraId="5DF19779" w14:textId="77777777" w:rsidR="003C6AEC" w:rsidRPr="00CF2121" w:rsidRDefault="003C6AEC" w:rsidP="003C6AEC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</w:p>
    <w:p w14:paraId="184CD7D9" w14:textId="60FCB0DE" w:rsidR="003C6AEC" w:rsidRPr="00CF2121" w:rsidRDefault="00FA2C15" w:rsidP="003C6AEC">
      <w:pPr>
        <w:rPr>
          <w:rFonts w:ascii="Arial" w:eastAsia="Arial" w:hAnsi="Arial" w:cs="Arial"/>
          <w:bCs/>
        </w:rPr>
      </w:pPr>
      <w:r w:rsidRPr="00FA2C15">
        <w:rPr>
          <w:rFonts w:ascii="Arial" w:eastAsia="Arial" w:hAnsi="Arial" w:cs="Arial"/>
          <w:bCs/>
          <w:noProof/>
        </w:rPr>
        <w:drawing>
          <wp:inline distT="0" distB="0" distL="0" distR="0" wp14:anchorId="591A2AF6" wp14:editId="5BEEF1F0">
            <wp:extent cx="5706271" cy="6611273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06271" cy="6611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C6AEC" w:rsidRPr="00CF2121">
        <w:rPr>
          <w:rFonts w:ascii="Arial" w:eastAsia="Arial" w:hAnsi="Arial" w:cs="Arial"/>
          <w:bCs/>
        </w:rPr>
        <w:br w:type="page"/>
      </w:r>
    </w:p>
    <w:p w14:paraId="1FCD306D" w14:textId="2E81C1D0" w:rsidR="003C6AEC" w:rsidRPr="00CF2121" w:rsidRDefault="003C6AEC" w:rsidP="003C6AEC">
      <w:pPr>
        <w:shd w:val="clear" w:color="auto" w:fill="FFFFFF"/>
        <w:tabs>
          <w:tab w:val="left" w:pos="993"/>
        </w:tabs>
        <w:ind w:left="848"/>
        <w:jc w:val="right"/>
        <w:rPr>
          <w:rFonts w:ascii="Arial" w:eastAsia="Arial" w:hAnsi="Arial" w:cs="Arial"/>
          <w:b/>
        </w:rPr>
      </w:pPr>
      <w:r w:rsidRPr="00CF2121">
        <w:rPr>
          <w:rFonts w:ascii="Arial" w:eastAsia="Arial" w:hAnsi="Arial" w:cs="Arial"/>
          <w:b/>
        </w:rPr>
        <w:lastRenderedPageBreak/>
        <w:t xml:space="preserve">ПАТТЕРН №2 </w:t>
      </w:r>
    </w:p>
    <w:p w14:paraId="0A82084D" w14:textId="77777777" w:rsidR="003C6AEC" w:rsidRPr="00CF2121" w:rsidRDefault="003C6AEC" w:rsidP="003C6AEC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</w:p>
    <w:p w14:paraId="3985181D" w14:textId="3B6CC4C6" w:rsidR="003C6AEC" w:rsidRPr="00CF2121" w:rsidRDefault="00FA2C15" w:rsidP="00FA2C15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>Корпус 1.4</w:t>
      </w:r>
    </w:p>
    <w:p w14:paraId="41FAD578" w14:textId="77777777" w:rsidR="003C6AEC" w:rsidRPr="00CF2121" w:rsidRDefault="003C6AEC" w:rsidP="003C6AEC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</w:p>
    <w:p w14:paraId="73654FE7" w14:textId="595F1F4E" w:rsidR="0018213E" w:rsidRPr="00FA2C15" w:rsidRDefault="00FA2C15" w:rsidP="00FA2C15">
      <w:pPr>
        <w:rPr>
          <w:rFonts w:ascii="Arial" w:eastAsia="Arial" w:hAnsi="Arial" w:cs="Arial"/>
          <w:bCs/>
        </w:rPr>
      </w:pPr>
      <w:r w:rsidRPr="005B50EF">
        <w:rPr>
          <w:rFonts w:ascii="Arial" w:eastAsia="Arial" w:hAnsi="Arial" w:cs="Arial"/>
          <w:bCs/>
          <w:noProof/>
        </w:rPr>
        <w:drawing>
          <wp:inline distT="0" distB="0" distL="0" distR="0" wp14:anchorId="63783351" wp14:editId="1555A60F">
            <wp:extent cx="4725059" cy="609685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25059" cy="6096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32E76A" w14:textId="4DE8811C" w:rsidR="008353A4" w:rsidRPr="00CF2121" w:rsidRDefault="008353A4" w:rsidP="008353A4">
      <w:pPr>
        <w:shd w:val="clear" w:color="auto" w:fill="FFFFFF"/>
        <w:tabs>
          <w:tab w:val="left" w:pos="993"/>
        </w:tabs>
        <w:ind w:left="-567"/>
        <w:rPr>
          <w:rFonts w:ascii="Arial" w:eastAsia="Arial" w:hAnsi="Arial" w:cs="Arial"/>
          <w:bCs/>
        </w:rPr>
      </w:pPr>
      <w:r w:rsidRPr="00CF2121">
        <w:rPr>
          <w:rFonts w:ascii="Arial" w:eastAsia="Arial" w:hAnsi="Arial" w:cs="Arial"/>
          <w:bCs/>
        </w:rPr>
        <w:t xml:space="preserve">     </w:t>
      </w:r>
    </w:p>
    <w:sectPr w:rsidR="008353A4" w:rsidRPr="00CF2121" w:rsidSect="00853201">
      <w:headerReference w:type="default" r:id="rId11"/>
      <w:footerReference w:type="default" r:id="rId12"/>
      <w:headerReference w:type="first" r:id="rId13"/>
      <w:pgSz w:w="11900" w:h="16840"/>
      <w:pgMar w:top="0" w:right="843" w:bottom="709" w:left="1417" w:header="1700" w:footer="283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00AF2" w14:textId="77777777" w:rsidR="005613A4" w:rsidRDefault="005613A4">
      <w:r>
        <w:separator/>
      </w:r>
    </w:p>
  </w:endnote>
  <w:endnote w:type="continuationSeparator" w:id="0">
    <w:p w14:paraId="7F70ECFF" w14:textId="77777777" w:rsidR="005613A4" w:rsidRDefault="00561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F38A0" w14:textId="77777777" w:rsidR="0018213E" w:rsidRDefault="00414715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rPr>
        <w:rFonts w:ascii="Arial" w:eastAsia="Arial" w:hAnsi="Arial" w:cs="Arial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</w:p>
  <w:p w14:paraId="1F7C40DF" w14:textId="77777777" w:rsidR="0018213E" w:rsidRDefault="0018213E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rPr>
        <w:rFonts w:ascii="Times New Roman" w:eastAsia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727A9" w14:textId="77777777" w:rsidR="005613A4" w:rsidRDefault="005613A4">
      <w:r>
        <w:separator/>
      </w:r>
    </w:p>
  </w:footnote>
  <w:footnote w:type="continuationSeparator" w:id="0">
    <w:p w14:paraId="446160C3" w14:textId="77777777" w:rsidR="005613A4" w:rsidRDefault="005613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60033" w14:textId="77777777" w:rsidR="0018213E" w:rsidRDefault="00414715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rPr>
        <w:color w:val="000000"/>
      </w:rPr>
    </w:pPr>
    <w:r>
      <w:rPr>
        <w:noProof/>
        <w:color w:val="000000"/>
      </w:rPr>
      <mc:AlternateContent>
        <mc:Choice Requires="wpg">
          <w:drawing>
            <wp:anchor distT="0" distB="0" distL="0" distR="0" simplePos="0" relativeHeight="251658240" behindDoc="0" locked="0" layoutInCell="1" allowOverlap="1" wp14:anchorId="33EEF792" wp14:editId="719C6E75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2509200" cy="936000"/>
              <wp:effectExtent l="0" t="0" r="0" b="0"/>
              <wp:wrapSquare wrapText="bothSides"/>
              <wp:docPr id="47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2509200" cy="93600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z-index:251658240;o:allowoverlap:true;o:allowincell:true;mso-position-horizontal-relative:left-margin-area;margin-left:0.00pt;mso-position-horizontal:absolute;mso-position-vertical-relative:top-margin-area;margin-top:0.00pt;mso-position-vertical:absolute;width:197.57pt;height:73.70pt;mso-wrap-distance-left:0.00pt;mso-wrap-distance-top:0.00pt;mso-wrap-distance-right:0.00pt;mso-wrap-distance-bottom:0.00pt;">
              <v:path textboxrect="0,0,0,0"/>
              <w10:wrap type="square"/>
              <v:imagedata r:id="rId2" o:title="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ED44E" w14:textId="77777777" w:rsidR="0018213E" w:rsidRDefault="00414715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9467737" wp14:editId="3F58446F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7587946" cy="1852613"/>
              <wp:effectExtent l="0" t="0" r="0" b="0"/>
              <wp:wrapTopAndBottom/>
              <wp:docPr id="48" name="image2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2.png"/>
                      <pic:cNvPicPr/>
                    </pic:nvPicPr>
                    <pic:blipFill>
                      <a:blip r:embed="rId1"/>
                      <a:srcRect b="9037"/>
                      <a:stretch/>
                    </pic:blipFill>
                    <pic:spPr bwMode="auto">
                      <a:xfrm>
                        <a:off x="0" y="0"/>
                        <a:ext cx="7587946" cy="1852613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1" o:spid="_x0000_s1" type="#_x0000_t75" style="position:absolute;z-index:251659264;o:allowoverlap:true;o:allowincell:true;mso-position-horizontal-relative:left-margin-area;margin-left:0.00pt;mso-position-horizontal:absolute;mso-position-vertical-relative:top-margin-area;margin-top:0.00pt;mso-position-vertical:absolute;width:597.48pt;height:145.88pt;mso-wrap-distance-left:9.00pt;mso-wrap-distance-top:0.00pt;mso-wrap-distance-right:9.00pt;mso-wrap-distance-bottom:0.00pt;">
              <v:path textboxrect="0,0,0,0"/>
              <w10:wrap type="topAndBottom"/>
              <v:imagedata r:id="rId2" o:title="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82421"/>
    <w:multiLevelType w:val="hybridMultilevel"/>
    <w:tmpl w:val="7048EB28"/>
    <w:lvl w:ilvl="0" w:tplc="0422D02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4F70F340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88409676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9F6C7F1C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B43E22DC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ABF43470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8547064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4729526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7212A25C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36B3F46"/>
    <w:multiLevelType w:val="hybridMultilevel"/>
    <w:tmpl w:val="313AFA9E"/>
    <w:lvl w:ilvl="0" w:tplc="06705C26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79366C26">
      <w:start w:val="1"/>
      <w:numFmt w:val="lowerLetter"/>
      <w:lvlText w:val="%2."/>
      <w:lvlJc w:val="left"/>
      <w:pPr>
        <w:ind w:left="1790" w:hanging="360"/>
      </w:pPr>
    </w:lvl>
    <w:lvl w:ilvl="2" w:tplc="4BA699BA">
      <w:start w:val="1"/>
      <w:numFmt w:val="lowerRoman"/>
      <w:lvlText w:val="%3."/>
      <w:lvlJc w:val="right"/>
      <w:pPr>
        <w:ind w:left="2510" w:hanging="180"/>
      </w:pPr>
    </w:lvl>
    <w:lvl w:ilvl="3" w:tplc="05CA7B34">
      <w:start w:val="1"/>
      <w:numFmt w:val="decimal"/>
      <w:lvlText w:val="%4."/>
      <w:lvlJc w:val="left"/>
      <w:pPr>
        <w:ind w:left="3230" w:hanging="360"/>
      </w:pPr>
    </w:lvl>
    <w:lvl w:ilvl="4" w:tplc="12129F18">
      <w:start w:val="1"/>
      <w:numFmt w:val="lowerLetter"/>
      <w:lvlText w:val="%5."/>
      <w:lvlJc w:val="left"/>
      <w:pPr>
        <w:ind w:left="3950" w:hanging="360"/>
      </w:pPr>
    </w:lvl>
    <w:lvl w:ilvl="5" w:tplc="F61E81B6">
      <w:start w:val="1"/>
      <w:numFmt w:val="lowerRoman"/>
      <w:lvlText w:val="%6."/>
      <w:lvlJc w:val="right"/>
      <w:pPr>
        <w:ind w:left="4670" w:hanging="180"/>
      </w:pPr>
    </w:lvl>
    <w:lvl w:ilvl="6" w:tplc="C61C963E">
      <w:start w:val="1"/>
      <w:numFmt w:val="decimal"/>
      <w:lvlText w:val="%7."/>
      <w:lvlJc w:val="left"/>
      <w:pPr>
        <w:ind w:left="5390" w:hanging="360"/>
      </w:pPr>
    </w:lvl>
    <w:lvl w:ilvl="7" w:tplc="71C85E1A">
      <w:start w:val="1"/>
      <w:numFmt w:val="lowerLetter"/>
      <w:lvlText w:val="%8."/>
      <w:lvlJc w:val="left"/>
      <w:pPr>
        <w:ind w:left="6110" w:hanging="360"/>
      </w:pPr>
    </w:lvl>
    <w:lvl w:ilvl="8" w:tplc="74E4B386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0A6D185E"/>
    <w:multiLevelType w:val="hybridMultilevel"/>
    <w:tmpl w:val="9BC8E134"/>
    <w:lvl w:ilvl="0" w:tplc="D2EC58F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145C4D1C"/>
    <w:multiLevelType w:val="hybridMultilevel"/>
    <w:tmpl w:val="D624AD2C"/>
    <w:lvl w:ilvl="0" w:tplc="09A2D2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048037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B769C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4ACE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6B4F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B0E8D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EA55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50DE0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07A99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9D25B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0A231FB"/>
    <w:multiLevelType w:val="hybridMultilevel"/>
    <w:tmpl w:val="5F1E6A80"/>
    <w:lvl w:ilvl="0" w:tplc="088E7A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9467F28">
      <w:start w:val="1"/>
      <w:numFmt w:val="lowerLetter"/>
      <w:lvlText w:val="%2."/>
      <w:lvlJc w:val="left"/>
      <w:pPr>
        <w:ind w:left="1440" w:hanging="360"/>
      </w:pPr>
    </w:lvl>
    <w:lvl w:ilvl="2" w:tplc="B964C0E0">
      <w:start w:val="1"/>
      <w:numFmt w:val="lowerRoman"/>
      <w:lvlText w:val="%3."/>
      <w:lvlJc w:val="right"/>
      <w:pPr>
        <w:ind w:left="2160" w:hanging="180"/>
      </w:pPr>
    </w:lvl>
    <w:lvl w:ilvl="3" w:tplc="01F0ABDC">
      <w:start w:val="1"/>
      <w:numFmt w:val="decimal"/>
      <w:lvlText w:val="%4."/>
      <w:lvlJc w:val="left"/>
      <w:pPr>
        <w:ind w:left="2880" w:hanging="360"/>
      </w:pPr>
    </w:lvl>
    <w:lvl w:ilvl="4" w:tplc="9A321B40">
      <w:start w:val="1"/>
      <w:numFmt w:val="lowerLetter"/>
      <w:lvlText w:val="%5."/>
      <w:lvlJc w:val="left"/>
      <w:pPr>
        <w:ind w:left="3600" w:hanging="360"/>
      </w:pPr>
    </w:lvl>
    <w:lvl w:ilvl="5" w:tplc="C42EC4CC">
      <w:start w:val="1"/>
      <w:numFmt w:val="lowerRoman"/>
      <w:lvlText w:val="%6."/>
      <w:lvlJc w:val="right"/>
      <w:pPr>
        <w:ind w:left="4320" w:hanging="180"/>
      </w:pPr>
    </w:lvl>
    <w:lvl w:ilvl="6" w:tplc="3C3C3E86">
      <w:start w:val="1"/>
      <w:numFmt w:val="decimal"/>
      <w:lvlText w:val="%7."/>
      <w:lvlJc w:val="left"/>
      <w:pPr>
        <w:ind w:left="5040" w:hanging="360"/>
      </w:pPr>
    </w:lvl>
    <w:lvl w:ilvl="7" w:tplc="F12E28BC">
      <w:start w:val="1"/>
      <w:numFmt w:val="lowerLetter"/>
      <w:lvlText w:val="%8."/>
      <w:lvlJc w:val="left"/>
      <w:pPr>
        <w:ind w:left="5760" w:hanging="360"/>
      </w:pPr>
    </w:lvl>
    <w:lvl w:ilvl="8" w:tplc="1188E99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43D8E"/>
    <w:multiLevelType w:val="hybridMultilevel"/>
    <w:tmpl w:val="559CDD5C"/>
    <w:lvl w:ilvl="0" w:tplc="A28E98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EC007A0">
      <w:start w:val="1"/>
      <w:numFmt w:val="lowerLetter"/>
      <w:lvlText w:val="%2."/>
      <w:lvlJc w:val="left"/>
      <w:pPr>
        <w:ind w:left="1440" w:hanging="360"/>
      </w:pPr>
    </w:lvl>
    <w:lvl w:ilvl="2" w:tplc="FDC27E72">
      <w:start w:val="1"/>
      <w:numFmt w:val="lowerRoman"/>
      <w:lvlText w:val="%3."/>
      <w:lvlJc w:val="right"/>
      <w:pPr>
        <w:ind w:left="2160" w:hanging="180"/>
      </w:pPr>
    </w:lvl>
    <w:lvl w:ilvl="3" w:tplc="45E01B04">
      <w:start w:val="1"/>
      <w:numFmt w:val="decimal"/>
      <w:lvlText w:val="%4."/>
      <w:lvlJc w:val="left"/>
      <w:pPr>
        <w:ind w:left="2880" w:hanging="360"/>
      </w:pPr>
    </w:lvl>
    <w:lvl w:ilvl="4" w:tplc="C48E049C">
      <w:start w:val="1"/>
      <w:numFmt w:val="lowerLetter"/>
      <w:lvlText w:val="%5."/>
      <w:lvlJc w:val="left"/>
      <w:pPr>
        <w:ind w:left="3600" w:hanging="360"/>
      </w:pPr>
    </w:lvl>
    <w:lvl w:ilvl="5" w:tplc="1E6ED7D6">
      <w:start w:val="1"/>
      <w:numFmt w:val="lowerRoman"/>
      <w:lvlText w:val="%6."/>
      <w:lvlJc w:val="right"/>
      <w:pPr>
        <w:ind w:left="4320" w:hanging="180"/>
      </w:pPr>
    </w:lvl>
    <w:lvl w:ilvl="6" w:tplc="B53A28A4">
      <w:start w:val="1"/>
      <w:numFmt w:val="decimal"/>
      <w:lvlText w:val="%7."/>
      <w:lvlJc w:val="left"/>
      <w:pPr>
        <w:ind w:left="5040" w:hanging="360"/>
      </w:pPr>
    </w:lvl>
    <w:lvl w:ilvl="7" w:tplc="9CA6F4FC">
      <w:start w:val="1"/>
      <w:numFmt w:val="lowerLetter"/>
      <w:lvlText w:val="%8."/>
      <w:lvlJc w:val="left"/>
      <w:pPr>
        <w:ind w:left="5760" w:hanging="360"/>
      </w:pPr>
    </w:lvl>
    <w:lvl w:ilvl="8" w:tplc="0CCEABE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175A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760488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90B3343"/>
    <w:multiLevelType w:val="hybridMultilevel"/>
    <w:tmpl w:val="858CC060"/>
    <w:lvl w:ilvl="0" w:tplc="AFB443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8A02DFF2">
      <w:start w:val="1"/>
      <w:numFmt w:val="lowerLetter"/>
      <w:lvlText w:val="%2."/>
      <w:lvlJc w:val="left"/>
      <w:pPr>
        <w:ind w:left="1647" w:hanging="360"/>
      </w:pPr>
    </w:lvl>
    <w:lvl w:ilvl="2" w:tplc="00B20C82">
      <w:start w:val="1"/>
      <w:numFmt w:val="lowerRoman"/>
      <w:lvlText w:val="%3."/>
      <w:lvlJc w:val="right"/>
      <w:pPr>
        <w:ind w:left="2367" w:hanging="180"/>
      </w:pPr>
    </w:lvl>
    <w:lvl w:ilvl="3" w:tplc="18B65020">
      <w:start w:val="1"/>
      <w:numFmt w:val="decimal"/>
      <w:lvlText w:val="%4."/>
      <w:lvlJc w:val="left"/>
      <w:pPr>
        <w:ind w:left="3087" w:hanging="360"/>
      </w:pPr>
    </w:lvl>
    <w:lvl w:ilvl="4" w:tplc="5614C272">
      <w:start w:val="1"/>
      <w:numFmt w:val="lowerLetter"/>
      <w:lvlText w:val="%5."/>
      <w:lvlJc w:val="left"/>
      <w:pPr>
        <w:ind w:left="3807" w:hanging="360"/>
      </w:pPr>
    </w:lvl>
    <w:lvl w:ilvl="5" w:tplc="1EC4A30A">
      <w:start w:val="1"/>
      <w:numFmt w:val="lowerRoman"/>
      <w:lvlText w:val="%6."/>
      <w:lvlJc w:val="right"/>
      <w:pPr>
        <w:ind w:left="4527" w:hanging="180"/>
      </w:pPr>
    </w:lvl>
    <w:lvl w:ilvl="6" w:tplc="4D7ACF98">
      <w:start w:val="1"/>
      <w:numFmt w:val="decimal"/>
      <w:lvlText w:val="%7."/>
      <w:lvlJc w:val="left"/>
      <w:pPr>
        <w:ind w:left="5247" w:hanging="360"/>
      </w:pPr>
    </w:lvl>
    <w:lvl w:ilvl="7" w:tplc="73C61374">
      <w:start w:val="1"/>
      <w:numFmt w:val="lowerLetter"/>
      <w:lvlText w:val="%8."/>
      <w:lvlJc w:val="left"/>
      <w:pPr>
        <w:ind w:left="5967" w:hanging="360"/>
      </w:pPr>
    </w:lvl>
    <w:lvl w:ilvl="8" w:tplc="CA0E017C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F991DA6"/>
    <w:multiLevelType w:val="hybridMultilevel"/>
    <w:tmpl w:val="5A7EE6F4"/>
    <w:lvl w:ilvl="0" w:tplc="AA400516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7EE82A14">
      <w:start w:val="1"/>
      <w:numFmt w:val="lowerLetter"/>
      <w:lvlText w:val="%2."/>
      <w:lvlJc w:val="left"/>
      <w:pPr>
        <w:ind w:left="1647" w:hanging="360"/>
      </w:pPr>
    </w:lvl>
    <w:lvl w:ilvl="2" w:tplc="C26C410C">
      <w:start w:val="1"/>
      <w:numFmt w:val="lowerRoman"/>
      <w:lvlText w:val="%3."/>
      <w:lvlJc w:val="right"/>
      <w:pPr>
        <w:ind w:left="2367" w:hanging="180"/>
      </w:pPr>
    </w:lvl>
    <w:lvl w:ilvl="3" w:tplc="B4C4580E">
      <w:start w:val="1"/>
      <w:numFmt w:val="decimal"/>
      <w:lvlText w:val="%4."/>
      <w:lvlJc w:val="left"/>
      <w:pPr>
        <w:ind w:left="3087" w:hanging="360"/>
      </w:pPr>
    </w:lvl>
    <w:lvl w:ilvl="4" w:tplc="8F7623FA">
      <w:start w:val="1"/>
      <w:numFmt w:val="lowerLetter"/>
      <w:lvlText w:val="%5."/>
      <w:lvlJc w:val="left"/>
      <w:pPr>
        <w:ind w:left="3807" w:hanging="360"/>
      </w:pPr>
    </w:lvl>
    <w:lvl w:ilvl="5" w:tplc="9B2EA622">
      <w:start w:val="1"/>
      <w:numFmt w:val="lowerRoman"/>
      <w:lvlText w:val="%6."/>
      <w:lvlJc w:val="right"/>
      <w:pPr>
        <w:ind w:left="4527" w:hanging="180"/>
      </w:pPr>
    </w:lvl>
    <w:lvl w:ilvl="6" w:tplc="EC4E2B1E">
      <w:start w:val="1"/>
      <w:numFmt w:val="decimal"/>
      <w:lvlText w:val="%7."/>
      <w:lvlJc w:val="left"/>
      <w:pPr>
        <w:ind w:left="5247" w:hanging="360"/>
      </w:pPr>
    </w:lvl>
    <w:lvl w:ilvl="7" w:tplc="85188712">
      <w:start w:val="1"/>
      <w:numFmt w:val="lowerLetter"/>
      <w:lvlText w:val="%8."/>
      <w:lvlJc w:val="left"/>
      <w:pPr>
        <w:ind w:left="5967" w:hanging="360"/>
      </w:pPr>
    </w:lvl>
    <w:lvl w:ilvl="8" w:tplc="4AC252C6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1D80089"/>
    <w:multiLevelType w:val="hybridMultilevel"/>
    <w:tmpl w:val="4C84C67E"/>
    <w:lvl w:ilvl="0" w:tplc="818EC72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5C6E81F0">
      <w:start w:val="1"/>
      <w:numFmt w:val="lowerLetter"/>
      <w:lvlText w:val="%2."/>
      <w:lvlJc w:val="left"/>
      <w:pPr>
        <w:ind w:left="1500" w:hanging="360"/>
      </w:pPr>
    </w:lvl>
    <w:lvl w:ilvl="2" w:tplc="469EB1E4">
      <w:start w:val="1"/>
      <w:numFmt w:val="lowerRoman"/>
      <w:lvlText w:val="%3."/>
      <w:lvlJc w:val="right"/>
      <w:pPr>
        <w:ind w:left="2220" w:hanging="180"/>
      </w:pPr>
    </w:lvl>
    <w:lvl w:ilvl="3" w:tplc="2580F97C">
      <w:start w:val="1"/>
      <w:numFmt w:val="decimal"/>
      <w:lvlText w:val="%4."/>
      <w:lvlJc w:val="left"/>
      <w:pPr>
        <w:ind w:left="2940" w:hanging="360"/>
      </w:pPr>
    </w:lvl>
    <w:lvl w:ilvl="4" w:tplc="AF2CC080">
      <w:start w:val="1"/>
      <w:numFmt w:val="lowerLetter"/>
      <w:lvlText w:val="%5."/>
      <w:lvlJc w:val="left"/>
      <w:pPr>
        <w:ind w:left="3660" w:hanging="360"/>
      </w:pPr>
    </w:lvl>
    <w:lvl w:ilvl="5" w:tplc="78C6E48C">
      <w:start w:val="1"/>
      <w:numFmt w:val="lowerRoman"/>
      <w:lvlText w:val="%6."/>
      <w:lvlJc w:val="right"/>
      <w:pPr>
        <w:ind w:left="4380" w:hanging="180"/>
      </w:pPr>
    </w:lvl>
    <w:lvl w:ilvl="6" w:tplc="6268C8E2">
      <w:start w:val="1"/>
      <w:numFmt w:val="decimal"/>
      <w:lvlText w:val="%7."/>
      <w:lvlJc w:val="left"/>
      <w:pPr>
        <w:ind w:left="5100" w:hanging="360"/>
      </w:pPr>
    </w:lvl>
    <w:lvl w:ilvl="7" w:tplc="262CE260">
      <w:start w:val="1"/>
      <w:numFmt w:val="lowerLetter"/>
      <w:lvlText w:val="%8."/>
      <w:lvlJc w:val="left"/>
      <w:pPr>
        <w:ind w:left="5820" w:hanging="360"/>
      </w:pPr>
    </w:lvl>
    <w:lvl w:ilvl="8" w:tplc="39B2E87E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52107CB3"/>
    <w:multiLevelType w:val="hybridMultilevel"/>
    <w:tmpl w:val="8460EC80"/>
    <w:lvl w:ilvl="0" w:tplc="ADCE5C88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4588CA18">
      <w:start w:val="1"/>
      <w:numFmt w:val="lowerLetter"/>
      <w:lvlText w:val="%2."/>
      <w:lvlJc w:val="left"/>
      <w:pPr>
        <w:ind w:left="2007" w:hanging="360"/>
      </w:pPr>
    </w:lvl>
    <w:lvl w:ilvl="2" w:tplc="AB3EF08E">
      <w:start w:val="1"/>
      <w:numFmt w:val="lowerRoman"/>
      <w:lvlText w:val="%3."/>
      <w:lvlJc w:val="right"/>
      <w:pPr>
        <w:ind w:left="2727" w:hanging="180"/>
      </w:pPr>
    </w:lvl>
    <w:lvl w:ilvl="3" w:tplc="13005680">
      <w:start w:val="1"/>
      <w:numFmt w:val="decimal"/>
      <w:lvlText w:val="%4."/>
      <w:lvlJc w:val="left"/>
      <w:pPr>
        <w:ind w:left="3447" w:hanging="360"/>
      </w:pPr>
    </w:lvl>
    <w:lvl w:ilvl="4" w:tplc="01BA7938">
      <w:start w:val="1"/>
      <w:numFmt w:val="lowerLetter"/>
      <w:lvlText w:val="%5."/>
      <w:lvlJc w:val="left"/>
      <w:pPr>
        <w:ind w:left="4167" w:hanging="360"/>
      </w:pPr>
    </w:lvl>
    <w:lvl w:ilvl="5" w:tplc="D24E7B36">
      <w:start w:val="1"/>
      <w:numFmt w:val="lowerRoman"/>
      <w:lvlText w:val="%6."/>
      <w:lvlJc w:val="right"/>
      <w:pPr>
        <w:ind w:left="4887" w:hanging="180"/>
      </w:pPr>
    </w:lvl>
    <w:lvl w:ilvl="6" w:tplc="38C2D15E">
      <w:start w:val="1"/>
      <w:numFmt w:val="decimal"/>
      <w:lvlText w:val="%7."/>
      <w:lvlJc w:val="left"/>
      <w:pPr>
        <w:ind w:left="5607" w:hanging="360"/>
      </w:pPr>
    </w:lvl>
    <w:lvl w:ilvl="7" w:tplc="9878C9F8">
      <w:start w:val="1"/>
      <w:numFmt w:val="lowerLetter"/>
      <w:lvlText w:val="%8."/>
      <w:lvlJc w:val="left"/>
      <w:pPr>
        <w:ind w:left="6327" w:hanging="360"/>
      </w:pPr>
    </w:lvl>
    <w:lvl w:ilvl="8" w:tplc="ECAE785C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B702B57"/>
    <w:multiLevelType w:val="multilevel"/>
    <w:tmpl w:val="BEC4E3A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14" w15:restartNumberingAfterBreak="0">
    <w:nsid w:val="6932703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D1A3ED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6DA34C81"/>
    <w:multiLevelType w:val="multilevel"/>
    <w:tmpl w:val="73A8774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17" w15:restartNumberingAfterBreak="0">
    <w:nsid w:val="77F4154C"/>
    <w:multiLevelType w:val="hybridMultilevel"/>
    <w:tmpl w:val="6AF24196"/>
    <w:lvl w:ilvl="0" w:tplc="A134E6FC">
      <w:start w:val="1"/>
      <w:numFmt w:val="decimal"/>
      <w:lvlText w:val="%1."/>
      <w:lvlJc w:val="left"/>
      <w:pPr>
        <w:ind w:left="360" w:hanging="360"/>
      </w:pPr>
    </w:lvl>
    <w:lvl w:ilvl="1" w:tplc="F2F8DDAC">
      <w:start w:val="1"/>
      <w:numFmt w:val="lowerLetter"/>
      <w:lvlText w:val="%2."/>
      <w:lvlJc w:val="left"/>
      <w:pPr>
        <w:ind w:left="1080" w:hanging="360"/>
      </w:pPr>
    </w:lvl>
    <w:lvl w:ilvl="2" w:tplc="CF822922">
      <w:start w:val="1"/>
      <w:numFmt w:val="lowerRoman"/>
      <w:lvlText w:val="%3."/>
      <w:lvlJc w:val="right"/>
      <w:pPr>
        <w:ind w:left="1800" w:hanging="180"/>
      </w:pPr>
    </w:lvl>
    <w:lvl w:ilvl="3" w:tplc="74323D32">
      <w:start w:val="1"/>
      <w:numFmt w:val="decimal"/>
      <w:lvlText w:val="%4."/>
      <w:lvlJc w:val="left"/>
      <w:pPr>
        <w:ind w:left="2520" w:hanging="360"/>
      </w:pPr>
    </w:lvl>
    <w:lvl w:ilvl="4" w:tplc="0EB0B50E">
      <w:start w:val="1"/>
      <w:numFmt w:val="lowerLetter"/>
      <w:lvlText w:val="%5."/>
      <w:lvlJc w:val="left"/>
      <w:pPr>
        <w:ind w:left="3240" w:hanging="360"/>
      </w:pPr>
    </w:lvl>
    <w:lvl w:ilvl="5" w:tplc="67886A06">
      <w:start w:val="1"/>
      <w:numFmt w:val="lowerRoman"/>
      <w:lvlText w:val="%6."/>
      <w:lvlJc w:val="right"/>
      <w:pPr>
        <w:ind w:left="3960" w:hanging="180"/>
      </w:pPr>
    </w:lvl>
    <w:lvl w:ilvl="6" w:tplc="DA3CB874">
      <w:start w:val="1"/>
      <w:numFmt w:val="decimal"/>
      <w:lvlText w:val="%7."/>
      <w:lvlJc w:val="left"/>
      <w:pPr>
        <w:ind w:left="4680" w:hanging="360"/>
      </w:pPr>
    </w:lvl>
    <w:lvl w:ilvl="7" w:tplc="D73CD198">
      <w:start w:val="1"/>
      <w:numFmt w:val="lowerLetter"/>
      <w:lvlText w:val="%8."/>
      <w:lvlJc w:val="left"/>
      <w:pPr>
        <w:ind w:left="5400" w:hanging="360"/>
      </w:pPr>
    </w:lvl>
    <w:lvl w:ilvl="8" w:tplc="53EAC932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E293E18"/>
    <w:multiLevelType w:val="hybridMultilevel"/>
    <w:tmpl w:val="D6E248E0"/>
    <w:lvl w:ilvl="0" w:tplc="242AC9DA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4B86D65A">
      <w:start w:val="1"/>
      <w:numFmt w:val="lowerLetter"/>
      <w:lvlText w:val="%2."/>
      <w:lvlJc w:val="left"/>
      <w:pPr>
        <w:ind w:left="1647" w:hanging="360"/>
      </w:pPr>
    </w:lvl>
    <w:lvl w:ilvl="2" w:tplc="B74C5B6C">
      <w:start w:val="1"/>
      <w:numFmt w:val="lowerRoman"/>
      <w:lvlText w:val="%3."/>
      <w:lvlJc w:val="right"/>
      <w:pPr>
        <w:ind w:left="2367" w:hanging="180"/>
      </w:pPr>
    </w:lvl>
    <w:lvl w:ilvl="3" w:tplc="CBD68640">
      <w:start w:val="1"/>
      <w:numFmt w:val="decimal"/>
      <w:lvlText w:val="%4."/>
      <w:lvlJc w:val="left"/>
      <w:pPr>
        <w:ind w:left="3087" w:hanging="360"/>
      </w:pPr>
    </w:lvl>
    <w:lvl w:ilvl="4" w:tplc="D94272EE">
      <w:start w:val="1"/>
      <w:numFmt w:val="lowerLetter"/>
      <w:lvlText w:val="%5."/>
      <w:lvlJc w:val="left"/>
      <w:pPr>
        <w:ind w:left="3807" w:hanging="360"/>
      </w:pPr>
    </w:lvl>
    <w:lvl w:ilvl="5" w:tplc="75604268">
      <w:start w:val="1"/>
      <w:numFmt w:val="lowerRoman"/>
      <w:lvlText w:val="%6."/>
      <w:lvlJc w:val="right"/>
      <w:pPr>
        <w:ind w:left="4527" w:hanging="180"/>
      </w:pPr>
    </w:lvl>
    <w:lvl w:ilvl="6" w:tplc="25B2A4D4">
      <w:start w:val="1"/>
      <w:numFmt w:val="decimal"/>
      <w:lvlText w:val="%7."/>
      <w:lvlJc w:val="left"/>
      <w:pPr>
        <w:ind w:left="5247" w:hanging="360"/>
      </w:pPr>
    </w:lvl>
    <w:lvl w:ilvl="7" w:tplc="D6AADD2A">
      <w:start w:val="1"/>
      <w:numFmt w:val="lowerLetter"/>
      <w:lvlText w:val="%8."/>
      <w:lvlJc w:val="left"/>
      <w:pPr>
        <w:ind w:left="5967" w:hanging="360"/>
      </w:pPr>
    </w:lvl>
    <w:lvl w:ilvl="8" w:tplc="12C460D8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7"/>
  </w:num>
  <w:num w:numId="2">
    <w:abstractNumId w:val="6"/>
  </w:num>
  <w:num w:numId="3">
    <w:abstractNumId w:val="0"/>
  </w:num>
  <w:num w:numId="4">
    <w:abstractNumId w:val="3"/>
  </w:num>
  <w:num w:numId="5">
    <w:abstractNumId w:val="12"/>
  </w:num>
  <w:num w:numId="6">
    <w:abstractNumId w:val="13"/>
  </w:num>
  <w:num w:numId="7">
    <w:abstractNumId w:val="18"/>
  </w:num>
  <w:num w:numId="8">
    <w:abstractNumId w:val="10"/>
  </w:num>
  <w:num w:numId="9">
    <w:abstractNumId w:val="9"/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1"/>
  </w:num>
  <w:num w:numId="13">
    <w:abstractNumId w:val="1"/>
  </w:num>
  <w:num w:numId="14">
    <w:abstractNumId w:val="2"/>
  </w:num>
  <w:num w:numId="15">
    <w:abstractNumId w:val="8"/>
  </w:num>
  <w:num w:numId="16">
    <w:abstractNumId w:val="4"/>
  </w:num>
  <w:num w:numId="17">
    <w:abstractNumId w:val="15"/>
  </w:num>
  <w:num w:numId="18">
    <w:abstractNumId w:val="7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13E"/>
    <w:rsid w:val="000409F3"/>
    <w:rsid w:val="0004189C"/>
    <w:rsid w:val="000B3735"/>
    <w:rsid w:val="000C06EA"/>
    <w:rsid w:val="000C7C41"/>
    <w:rsid w:val="000D1374"/>
    <w:rsid w:val="000E7D10"/>
    <w:rsid w:val="00114209"/>
    <w:rsid w:val="00120579"/>
    <w:rsid w:val="00121FEE"/>
    <w:rsid w:val="00131B0D"/>
    <w:rsid w:val="00136383"/>
    <w:rsid w:val="00160E46"/>
    <w:rsid w:val="0017446C"/>
    <w:rsid w:val="0018030C"/>
    <w:rsid w:val="0018213E"/>
    <w:rsid w:val="00182150"/>
    <w:rsid w:val="00183B32"/>
    <w:rsid w:val="001A0BC3"/>
    <w:rsid w:val="001E1966"/>
    <w:rsid w:val="001E4BFC"/>
    <w:rsid w:val="001E50C3"/>
    <w:rsid w:val="001F372E"/>
    <w:rsid w:val="00213AA6"/>
    <w:rsid w:val="0021454D"/>
    <w:rsid w:val="0027660A"/>
    <w:rsid w:val="002902ED"/>
    <w:rsid w:val="002A2D32"/>
    <w:rsid w:val="002C426C"/>
    <w:rsid w:val="002D5C16"/>
    <w:rsid w:val="002E0968"/>
    <w:rsid w:val="00303DFE"/>
    <w:rsid w:val="00316054"/>
    <w:rsid w:val="00333D83"/>
    <w:rsid w:val="003417B8"/>
    <w:rsid w:val="00353FB2"/>
    <w:rsid w:val="00360133"/>
    <w:rsid w:val="00375D1E"/>
    <w:rsid w:val="00394B0B"/>
    <w:rsid w:val="003B16A2"/>
    <w:rsid w:val="003C6AEC"/>
    <w:rsid w:val="00404BBC"/>
    <w:rsid w:val="00414715"/>
    <w:rsid w:val="0044528A"/>
    <w:rsid w:val="00460325"/>
    <w:rsid w:val="00483A9F"/>
    <w:rsid w:val="00496639"/>
    <w:rsid w:val="004B0C10"/>
    <w:rsid w:val="004B49CE"/>
    <w:rsid w:val="004D24A5"/>
    <w:rsid w:val="004E4929"/>
    <w:rsid w:val="00533A95"/>
    <w:rsid w:val="005613A4"/>
    <w:rsid w:val="00591066"/>
    <w:rsid w:val="005A34AF"/>
    <w:rsid w:val="005B50EF"/>
    <w:rsid w:val="005C06B8"/>
    <w:rsid w:val="005C659C"/>
    <w:rsid w:val="005C6B16"/>
    <w:rsid w:val="005D5CC1"/>
    <w:rsid w:val="005E4633"/>
    <w:rsid w:val="005F2408"/>
    <w:rsid w:val="00617FEB"/>
    <w:rsid w:val="006221D2"/>
    <w:rsid w:val="00633608"/>
    <w:rsid w:val="00633A66"/>
    <w:rsid w:val="00650B83"/>
    <w:rsid w:val="006E2517"/>
    <w:rsid w:val="006F702C"/>
    <w:rsid w:val="00713A92"/>
    <w:rsid w:val="00715A01"/>
    <w:rsid w:val="00715BF9"/>
    <w:rsid w:val="007312B4"/>
    <w:rsid w:val="00731B65"/>
    <w:rsid w:val="00782499"/>
    <w:rsid w:val="007845AD"/>
    <w:rsid w:val="00790CB5"/>
    <w:rsid w:val="007A0574"/>
    <w:rsid w:val="007E09EE"/>
    <w:rsid w:val="007E729A"/>
    <w:rsid w:val="007F166A"/>
    <w:rsid w:val="0080235F"/>
    <w:rsid w:val="00804488"/>
    <w:rsid w:val="00832BE6"/>
    <w:rsid w:val="008353A4"/>
    <w:rsid w:val="00837A9A"/>
    <w:rsid w:val="0085035A"/>
    <w:rsid w:val="00853201"/>
    <w:rsid w:val="0086133B"/>
    <w:rsid w:val="00881434"/>
    <w:rsid w:val="00882F9D"/>
    <w:rsid w:val="008852C2"/>
    <w:rsid w:val="00890325"/>
    <w:rsid w:val="008B6533"/>
    <w:rsid w:val="008C1139"/>
    <w:rsid w:val="00925A53"/>
    <w:rsid w:val="00950072"/>
    <w:rsid w:val="009568EA"/>
    <w:rsid w:val="009714BB"/>
    <w:rsid w:val="009D5ED1"/>
    <w:rsid w:val="009E4E18"/>
    <w:rsid w:val="009E5770"/>
    <w:rsid w:val="009F16DA"/>
    <w:rsid w:val="009F4DB8"/>
    <w:rsid w:val="00A116A7"/>
    <w:rsid w:val="00A30553"/>
    <w:rsid w:val="00A3332E"/>
    <w:rsid w:val="00A354B9"/>
    <w:rsid w:val="00A67E14"/>
    <w:rsid w:val="00A825BF"/>
    <w:rsid w:val="00A9246C"/>
    <w:rsid w:val="00AB32ED"/>
    <w:rsid w:val="00AB6F4D"/>
    <w:rsid w:val="00AE213C"/>
    <w:rsid w:val="00B22783"/>
    <w:rsid w:val="00B45F43"/>
    <w:rsid w:val="00B51A52"/>
    <w:rsid w:val="00B63E64"/>
    <w:rsid w:val="00B7643F"/>
    <w:rsid w:val="00B82B4C"/>
    <w:rsid w:val="00BA68E0"/>
    <w:rsid w:val="00BB2518"/>
    <w:rsid w:val="00BB4AC3"/>
    <w:rsid w:val="00BB72DD"/>
    <w:rsid w:val="00C121D0"/>
    <w:rsid w:val="00C72C59"/>
    <w:rsid w:val="00C945A9"/>
    <w:rsid w:val="00C955C7"/>
    <w:rsid w:val="00CA08B6"/>
    <w:rsid w:val="00CA7C2C"/>
    <w:rsid w:val="00CC5F99"/>
    <w:rsid w:val="00CF2121"/>
    <w:rsid w:val="00CF6E22"/>
    <w:rsid w:val="00D11671"/>
    <w:rsid w:val="00D372BB"/>
    <w:rsid w:val="00E1064C"/>
    <w:rsid w:val="00E36D10"/>
    <w:rsid w:val="00E809D9"/>
    <w:rsid w:val="00EF746F"/>
    <w:rsid w:val="00F01ED8"/>
    <w:rsid w:val="00F33A71"/>
    <w:rsid w:val="00F453C3"/>
    <w:rsid w:val="00F8653F"/>
    <w:rsid w:val="00FA2C15"/>
    <w:rsid w:val="00FA60F4"/>
    <w:rsid w:val="00FC679E"/>
    <w:rsid w:val="00FD44D8"/>
    <w:rsid w:val="00FF6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132BF"/>
  <w15:docId w15:val="{50BAF8EB-2561-4886-872C-02838E30D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ru-R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aliases w:val="List Paragraph 1"/>
    <w:basedOn w:val="a"/>
    <w:link w:val="a4"/>
    <w:uiPriority w:val="34"/>
    <w:qFormat/>
    <w:pPr>
      <w:ind w:left="720"/>
      <w:contextualSpacing/>
    </w:pPr>
  </w:style>
  <w:style w:type="paragraph" w:styleId="a5">
    <w:name w:val="No Spacing"/>
    <w:uiPriority w:val="1"/>
    <w:qFormat/>
  </w:style>
  <w:style w:type="character" w:customStyle="1" w:styleId="a6">
    <w:name w:val="Заголовок Знак"/>
    <w:link w:val="a7"/>
    <w:uiPriority w:val="10"/>
    <w:rPr>
      <w:sz w:val="48"/>
      <w:szCs w:val="48"/>
    </w:rPr>
  </w:style>
  <w:style w:type="character" w:customStyle="1" w:styleId="a8">
    <w:name w:val="Подзаголовок Знак"/>
    <w:link w:val="a9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ad">
    <w:name w:val="Верхний колонтитул Знак"/>
    <w:link w:val="ac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f">
    <w:name w:val="Нижний колонтитул Знак"/>
    <w:link w:val="ae"/>
    <w:uiPriority w:val="99"/>
  </w:style>
  <w:style w:type="table" w:styleId="af1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2">
    <w:name w:val="Hyperlink"/>
    <w:uiPriority w:val="99"/>
    <w:unhideWhenUsed/>
    <w:rPr>
      <w:color w:val="0000FF" w:themeColor="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</w:style>
  <w:style w:type="paragraph" w:styleId="afa">
    <w:name w:val="table of figures"/>
    <w:basedOn w:val="a"/>
    <w:next w:val="a"/>
    <w:uiPriority w:val="99"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Title"/>
    <w:basedOn w:val="a"/>
    <w:next w:val="a"/>
    <w:link w:val="a6"/>
    <w:pPr>
      <w:keepNext/>
      <w:keepLines/>
      <w:spacing w:before="480" w:after="120"/>
    </w:pPr>
    <w:rPr>
      <w:b/>
      <w:sz w:val="72"/>
      <w:szCs w:val="72"/>
    </w:rPr>
  </w:style>
  <w:style w:type="paragraph" w:styleId="a9">
    <w:name w:val="Subtitle"/>
    <w:basedOn w:val="a"/>
    <w:next w:val="a"/>
    <w:link w:val="a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a4">
    <w:name w:val="Абзац списка Знак"/>
    <w:aliases w:val="List Paragraph 1 Знак"/>
    <w:link w:val="a3"/>
    <w:uiPriority w:val="34"/>
  </w:style>
  <w:style w:type="paragraph" w:customStyle="1" w:styleId="docdata">
    <w:name w:val="docdata"/>
    <w:aliases w:val="docy,v5,3020,bqiaagaaeyqcaaagiaiaaandcqaabvejaaaaaaaaaaaaaaaaaaaaaaaaaaaaaaaaaaaaaaaaaaaaaaaaaaaaaaaaaaaaaaaaaaaaaaaaaaaaaaaaaaaaaaaaaaaaaaaaaaaaaaaaaaaaaaaaaaaaaaaaaaaaaaaaaaaaaaaaaaaaaaaaaaaaaaaaaaaaaaaaaaaaaaaaaaaaaaaaaaaaaaaaaaaaaaaaaaaaaaaa"/>
    <w:basedOn w:val="a"/>
    <w:rsid w:val="0044528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styleId="afb">
    <w:name w:val="Normal (Web)"/>
    <w:basedOn w:val="a"/>
    <w:uiPriority w:val="99"/>
    <w:semiHidden/>
    <w:unhideWhenUsed/>
    <w:rsid w:val="0044528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0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0.png"/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8</Pages>
  <Words>1158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Пуртова Татьяна Валентиновна</dc:creator>
  <cp:lastModifiedBy>Савенок Игорь Олегович</cp:lastModifiedBy>
  <cp:revision>15</cp:revision>
  <cp:lastPrinted>2024-09-25T14:05:00Z</cp:lastPrinted>
  <dcterms:created xsi:type="dcterms:W3CDTF">2024-09-30T05:07:00Z</dcterms:created>
  <dcterms:modified xsi:type="dcterms:W3CDTF">2024-12-09T13:34:00Z</dcterms:modified>
</cp:coreProperties>
</file>