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0DCA" w:rsidRPr="00F20D23" w:rsidRDefault="00BA20BA">
      <w:pPr>
        <w:spacing w:before="0" w:beforeAutospacing="0" w:after="200" w:afterAutospacing="0" w:line="0" w:lineRule="atLeast"/>
        <w:jc w:val="right"/>
        <w:rPr>
          <w:rFonts w:ascii="PT Astra Serif" w:eastAsia="Calibri" w:hAnsi="PT Astra Serif" w:cs="Times New Roman"/>
          <w:b/>
          <w:bCs/>
          <w:sz w:val="24"/>
          <w:szCs w:val="28"/>
          <w:lang w:val="ru-RU" w:eastAsia="ar-SA"/>
        </w:rPr>
      </w:pPr>
      <w:r w:rsidRPr="00F20D23">
        <w:rPr>
          <w:rFonts w:ascii="PT Astra Serif" w:eastAsia="Calibri" w:hAnsi="PT Astra Serif" w:cs="Times New Roman"/>
          <w:b/>
          <w:bCs/>
          <w:sz w:val="24"/>
          <w:szCs w:val="28"/>
          <w:lang w:val="ru-RU" w:eastAsia="ar-SA"/>
        </w:rPr>
        <w:t>«УТВЕРЖДАЮ»:</w:t>
      </w:r>
    </w:p>
    <w:p w:rsidR="006B0DCA" w:rsidRPr="00F20D23" w:rsidRDefault="00BA20BA">
      <w:pPr>
        <w:spacing w:before="0" w:beforeAutospacing="0" w:after="200" w:afterAutospacing="0" w:line="0" w:lineRule="atLeast"/>
        <w:jc w:val="right"/>
        <w:rPr>
          <w:rFonts w:ascii="PT Astra Serif" w:eastAsia="Calibri" w:hAnsi="PT Astra Serif" w:cs="Times New Roman"/>
          <w:b/>
          <w:bCs/>
          <w:sz w:val="24"/>
          <w:szCs w:val="28"/>
          <w:shd w:val="clear" w:color="auto" w:fill="FFFF99"/>
          <w:lang w:val="ru-RU" w:eastAsia="ar-SA"/>
        </w:rPr>
      </w:pPr>
      <w:r w:rsidRPr="00F20D23">
        <w:rPr>
          <w:rFonts w:ascii="PT Astra Serif" w:eastAsia="Calibri" w:hAnsi="PT Astra Serif" w:cs="Times New Roman"/>
          <w:sz w:val="24"/>
          <w:szCs w:val="28"/>
          <w:lang w:val="ru-RU" w:eastAsia="ar-SA"/>
        </w:rPr>
        <w:t>Директор МАУ «ЦК «Югра-презент»</w:t>
      </w:r>
    </w:p>
    <w:p w:rsidR="006B0DCA" w:rsidRPr="00F20D23" w:rsidRDefault="00BA20BA">
      <w:pPr>
        <w:spacing w:before="0" w:beforeAutospacing="0" w:after="200" w:afterAutospacing="0" w:line="0" w:lineRule="atLeast"/>
        <w:jc w:val="right"/>
        <w:rPr>
          <w:rFonts w:ascii="PT Astra Serif" w:eastAsia="Calibri" w:hAnsi="PT Astra Serif" w:cs="Times New Roman"/>
          <w:sz w:val="24"/>
          <w:szCs w:val="28"/>
          <w:lang w:val="ru-RU" w:eastAsia="ar-SA"/>
        </w:rPr>
      </w:pPr>
      <w:r w:rsidRPr="00F20D23">
        <w:rPr>
          <w:rFonts w:ascii="PT Astra Serif" w:eastAsia="Calibri" w:hAnsi="PT Astra Serif" w:cs="Times New Roman"/>
          <w:sz w:val="24"/>
          <w:szCs w:val="28"/>
          <w:lang w:val="ru-RU" w:eastAsia="ar-SA"/>
        </w:rPr>
        <w:t>_____________ Самарина Н.Т.</w:t>
      </w:r>
    </w:p>
    <w:p w:rsidR="006B0DCA" w:rsidRPr="00F20D23" w:rsidRDefault="00BA20BA">
      <w:pPr>
        <w:jc w:val="right"/>
        <w:rPr>
          <w:rFonts w:ascii="PT Astra Serif" w:eastAsia="Calibri" w:hAnsi="PT Astra Serif" w:cs="Times New Roman"/>
          <w:sz w:val="24"/>
          <w:szCs w:val="28"/>
          <w:lang w:val="ru-RU" w:eastAsia="ru-RU"/>
        </w:rPr>
      </w:pPr>
      <w:proofErr w:type="gramStart"/>
      <w:r w:rsidRPr="00F20D23">
        <w:rPr>
          <w:rFonts w:ascii="PT Astra Serif" w:eastAsia="Calibri" w:hAnsi="PT Astra Serif" w:cs="Times New Roman"/>
          <w:sz w:val="24"/>
          <w:szCs w:val="28"/>
          <w:lang w:val="ru-RU" w:eastAsia="ru-RU"/>
        </w:rPr>
        <w:t xml:space="preserve">«  </w:t>
      </w:r>
      <w:proofErr w:type="gramEnd"/>
      <w:r w:rsidRPr="00F20D23">
        <w:rPr>
          <w:rFonts w:ascii="PT Astra Serif" w:eastAsia="Calibri" w:hAnsi="PT Astra Serif" w:cs="Times New Roman"/>
          <w:sz w:val="24"/>
          <w:szCs w:val="28"/>
          <w:lang w:val="ru-RU" w:eastAsia="ru-RU"/>
        </w:rPr>
        <w:t xml:space="preserve">  »________________ 202</w:t>
      </w:r>
      <w:r w:rsidR="00016802">
        <w:rPr>
          <w:rFonts w:ascii="PT Astra Serif" w:eastAsia="Calibri" w:hAnsi="PT Astra Serif" w:cs="Times New Roman"/>
          <w:sz w:val="24"/>
          <w:szCs w:val="28"/>
          <w:lang w:val="ru-RU" w:eastAsia="ru-RU"/>
        </w:rPr>
        <w:t>4</w:t>
      </w:r>
      <w:r w:rsidRPr="00F20D23">
        <w:rPr>
          <w:rFonts w:ascii="PT Astra Serif" w:eastAsia="Calibri" w:hAnsi="PT Astra Serif" w:cs="Times New Roman"/>
          <w:sz w:val="24"/>
          <w:szCs w:val="28"/>
          <w:lang w:val="ru-RU" w:eastAsia="ru-RU"/>
        </w:rPr>
        <w:t>г.</w:t>
      </w:r>
    </w:p>
    <w:p w:rsidR="006B0DCA" w:rsidRPr="00F20D23" w:rsidRDefault="006B0DCA">
      <w:pPr>
        <w:rPr>
          <w:rFonts w:ascii="PT Astra Serif" w:eastAsia="Calibri" w:hAnsi="PT Astra Serif" w:cs="Times New Roman"/>
          <w:szCs w:val="24"/>
          <w:lang w:val="ru-RU" w:eastAsia="ru-RU"/>
        </w:rPr>
      </w:pPr>
    </w:p>
    <w:p w:rsidR="006B0DCA" w:rsidRPr="00F20D23" w:rsidRDefault="006B0DCA">
      <w:pPr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</w:pPr>
    </w:p>
    <w:p w:rsidR="006B0DCA" w:rsidRPr="00F20D23" w:rsidRDefault="00BA20BA">
      <w:pPr>
        <w:jc w:val="center"/>
        <w:rPr>
          <w:rFonts w:ascii="PT Astra Serif" w:hAnsi="PT Astra Serif" w:cs="Times New Roman"/>
          <w:color w:val="000000"/>
          <w:sz w:val="24"/>
          <w:szCs w:val="28"/>
          <w:lang w:val="ru-RU"/>
        </w:rPr>
      </w:pP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>ИЗВЕЩЕНИЕ О ПРОВЕДЕНИИ ЗАПРОСА КОТИРОВОК В ЭЛЕКТРОННОЙ ФОРМЕ</w:t>
      </w:r>
    </w:p>
    <w:p w:rsidR="006B0DCA" w:rsidRPr="00A6050E" w:rsidRDefault="00A6050E" w:rsidP="00A6050E">
      <w:pPr>
        <w:keepNext/>
        <w:keepLines/>
        <w:widowControl w:val="0"/>
        <w:suppressLineNumbers/>
        <w:tabs>
          <w:tab w:val="left" w:pos="3936"/>
        </w:tabs>
        <w:spacing w:before="0" w:beforeAutospacing="0" w:after="0"/>
        <w:ind w:left="709" w:hanging="709"/>
        <w:jc w:val="center"/>
        <w:rPr>
          <w:rFonts w:ascii="PT Astra Serif" w:eastAsia="Times New Roman" w:hAnsi="PT Astra Serif" w:cs="Times New Roman"/>
          <w:b/>
          <w:sz w:val="24"/>
          <w:szCs w:val="24"/>
          <w:lang w:val="ru-RU" w:eastAsia="ru-RU"/>
        </w:rPr>
      </w:pPr>
      <w:r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 xml:space="preserve">           </w:t>
      </w:r>
      <w:r w:rsidR="00BA20BA" w:rsidRPr="00A6050E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 xml:space="preserve">на право заключения договора на </w:t>
      </w:r>
      <w:r w:rsidR="00F20D23" w:rsidRPr="00A6050E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 xml:space="preserve">оказание услуг </w:t>
      </w:r>
      <w:r w:rsidRPr="00A6050E">
        <w:rPr>
          <w:rFonts w:ascii="PT Astra Serif" w:eastAsia="Times New Roman" w:hAnsi="PT Astra Serif" w:cs="Times New Roman"/>
          <w:b/>
          <w:sz w:val="24"/>
          <w:szCs w:val="24"/>
          <w:lang w:val="ru-RU" w:eastAsia="ru-RU"/>
        </w:rPr>
        <w:t xml:space="preserve">по техническому обслуживанию и ремонту электрооборудования до 1000 В </w:t>
      </w:r>
      <w:r w:rsidR="002569F9" w:rsidRPr="00A6050E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>на объектах МАУ «ЦК «Югра-презент»</w:t>
      </w:r>
    </w:p>
    <w:p w:rsidR="006B0DCA" w:rsidRPr="00F20D23" w:rsidRDefault="006B0DCA">
      <w:pPr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</w:pPr>
    </w:p>
    <w:p w:rsidR="006B0DCA" w:rsidRPr="00F20D23" w:rsidRDefault="00BA20BA">
      <w:pPr>
        <w:jc w:val="both"/>
        <w:rPr>
          <w:rFonts w:ascii="PT Astra Serif" w:hAnsi="PT Astra Serif" w:cs="Times New Roman"/>
          <w:color w:val="000000"/>
          <w:sz w:val="24"/>
          <w:szCs w:val="28"/>
          <w:lang w:val="ru-RU"/>
        </w:rPr>
      </w:pP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>Заказчик:</w:t>
      </w: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</w:rPr>
        <w:t> </w:t>
      </w:r>
      <w:r w:rsidRPr="00F20D23">
        <w:rPr>
          <w:rFonts w:ascii="PT Astra Serif" w:hAnsi="PT Astra Serif" w:cs="Times New Roman"/>
          <w:color w:val="000000"/>
          <w:sz w:val="24"/>
          <w:szCs w:val="28"/>
          <w:lang w:val="ru-RU"/>
        </w:rPr>
        <w:t>МАУ «ЦК «Югра-презент»</w:t>
      </w:r>
    </w:p>
    <w:p w:rsidR="00012CC0" w:rsidRDefault="00BA20BA">
      <w:pPr>
        <w:jc w:val="both"/>
        <w:rPr>
          <w:rFonts w:ascii="PT Astra Serif" w:hAnsi="PT Astra Serif"/>
          <w:sz w:val="24"/>
          <w:szCs w:val="24"/>
          <w:lang w:val="ru-RU"/>
        </w:rPr>
      </w:pP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 xml:space="preserve">Торги проводятся оператором электронной площадки: </w:t>
      </w:r>
      <w:r w:rsidR="00012CC0" w:rsidRPr="00012CC0">
        <w:rPr>
          <w:rFonts w:ascii="PT Astra Serif" w:hAnsi="PT Astra Serif"/>
          <w:sz w:val="24"/>
          <w:szCs w:val="24"/>
          <w:lang w:val="ru-RU"/>
        </w:rPr>
        <w:t xml:space="preserve">«Универсальная электронная торговая площадка </w:t>
      </w:r>
      <w:r w:rsidR="00012CC0">
        <w:rPr>
          <w:rFonts w:ascii="PT Astra Serif" w:hAnsi="PT Astra Serif"/>
          <w:sz w:val="24"/>
          <w:szCs w:val="24"/>
        </w:rPr>
        <w:t>ESTP</w:t>
      </w:r>
      <w:r w:rsidR="00012CC0" w:rsidRPr="00012CC0">
        <w:rPr>
          <w:rFonts w:ascii="PT Astra Serif" w:hAnsi="PT Astra Serif"/>
          <w:sz w:val="24"/>
          <w:szCs w:val="24"/>
          <w:lang w:val="ru-RU"/>
        </w:rPr>
        <w:t>.</w:t>
      </w:r>
      <w:r w:rsidR="00012CC0">
        <w:rPr>
          <w:rFonts w:ascii="PT Astra Serif" w:hAnsi="PT Astra Serif"/>
          <w:sz w:val="24"/>
          <w:szCs w:val="24"/>
        </w:rPr>
        <w:t>RU</w:t>
      </w:r>
      <w:r w:rsidR="00012CC0" w:rsidRPr="00012CC0">
        <w:rPr>
          <w:rFonts w:ascii="PT Astra Serif" w:hAnsi="PT Astra Serif"/>
          <w:sz w:val="24"/>
          <w:szCs w:val="24"/>
          <w:lang w:val="ru-RU"/>
        </w:rPr>
        <w:t xml:space="preserve">» </w:t>
      </w:r>
    </w:p>
    <w:p w:rsidR="006B0DCA" w:rsidRPr="00012CC0" w:rsidRDefault="00BA20B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t xml:space="preserve">Адрес сайта в сети Интернет оператора электронной площадки: </w:t>
      </w:r>
      <w:r w:rsidR="00012CC0" w:rsidRPr="00012CC0">
        <w:rPr>
          <w:rFonts w:ascii="PT Astra Serif" w:hAnsi="PT Astra Serif"/>
          <w:sz w:val="24"/>
          <w:szCs w:val="24"/>
        </w:rPr>
        <w:t>https</w:t>
      </w:r>
      <w:r w:rsidR="00012CC0" w:rsidRPr="00012CC0">
        <w:rPr>
          <w:rFonts w:ascii="PT Astra Serif" w:hAnsi="PT Astra Serif"/>
          <w:sz w:val="24"/>
          <w:szCs w:val="24"/>
          <w:lang w:val="ru-RU"/>
        </w:rPr>
        <w:t>://</w:t>
      </w:r>
      <w:proofErr w:type="spellStart"/>
      <w:r w:rsidR="00012CC0" w:rsidRPr="00012CC0">
        <w:rPr>
          <w:rFonts w:ascii="PT Astra Serif" w:hAnsi="PT Astra Serif"/>
          <w:sz w:val="24"/>
          <w:szCs w:val="24"/>
        </w:rPr>
        <w:t>estp</w:t>
      </w:r>
      <w:proofErr w:type="spellEnd"/>
      <w:r w:rsidR="00012CC0" w:rsidRPr="00012CC0">
        <w:rPr>
          <w:rFonts w:ascii="PT Astra Serif" w:hAnsi="PT Astra Serif"/>
          <w:sz w:val="24"/>
          <w:szCs w:val="24"/>
          <w:lang w:val="ru-RU"/>
        </w:rPr>
        <w:t>.</w:t>
      </w:r>
      <w:proofErr w:type="spellStart"/>
      <w:r w:rsidR="00012CC0" w:rsidRPr="00012CC0">
        <w:rPr>
          <w:rFonts w:ascii="PT Astra Serif" w:hAnsi="PT Astra Serif"/>
          <w:sz w:val="24"/>
          <w:szCs w:val="24"/>
        </w:rPr>
        <w:t>ru</w:t>
      </w:r>
      <w:proofErr w:type="spellEnd"/>
      <w:r w:rsidR="00012CC0" w:rsidRPr="00012CC0">
        <w:rPr>
          <w:rFonts w:ascii="PT Astra Serif" w:hAnsi="PT Astra Serif"/>
          <w:sz w:val="24"/>
          <w:szCs w:val="24"/>
          <w:lang w:val="ru-RU"/>
        </w:rPr>
        <w:t>/</w:t>
      </w: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6B0DCA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E1115B" w:rsidRPr="00F20D23" w:rsidRDefault="00E1115B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E1115B" w:rsidRDefault="00E1115B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F20D23" w:rsidRDefault="00F20D23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F20D23" w:rsidRDefault="00F20D23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016802" w:rsidRDefault="00016802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F20D23" w:rsidRPr="00F20D23" w:rsidRDefault="00F20D23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E1115B" w:rsidRPr="00F20D23" w:rsidRDefault="00E1115B">
      <w:pPr>
        <w:jc w:val="both"/>
        <w:rPr>
          <w:rFonts w:ascii="PT Astra Serif" w:hAnsi="PT Astra Serif" w:cs="Times New Roman"/>
          <w:bCs/>
          <w:color w:val="000000"/>
          <w:sz w:val="24"/>
          <w:szCs w:val="28"/>
          <w:lang w:val="ru-RU"/>
        </w:rPr>
      </w:pPr>
    </w:p>
    <w:p w:rsidR="006B0DCA" w:rsidRPr="00F20D23" w:rsidRDefault="00BA20BA" w:rsidP="00E1115B">
      <w:pPr>
        <w:jc w:val="center"/>
        <w:rPr>
          <w:rFonts w:ascii="PT Astra Serif" w:hAnsi="PT Astra Serif" w:cs="Times New Roman"/>
          <w:color w:val="000000"/>
          <w:sz w:val="24"/>
          <w:szCs w:val="28"/>
          <w:lang w:val="ru-RU"/>
        </w:rPr>
      </w:pPr>
      <w:r w:rsidRPr="00F20D23">
        <w:rPr>
          <w:rFonts w:ascii="PT Astra Serif" w:hAnsi="PT Astra Serif" w:cs="Times New Roman"/>
          <w:color w:val="000000"/>
          <w:sz w:val="24"/>
          <w:szCs w:val="28"/>
          <w:lang w:val="ru-RU"/>
        </w:rPr>
        <w:t>Югорск, 202</w:t>
      </w:r>
      <w:r w:rsidR="00016802">
        <w:rPr>
          <w:rFonts w:ascii="PT Astra Serif" w:hAnsi="PT Astra Serif" w:cs="Times New Roman"/>
          <w:color w:val="000000"/>
          <w:sz w:val="24"/>
          <w:szCs w:val="28"/>
          <w:lang w:val="ru-RU"/>
        </w:rPr>
        <w:t>4</w:t>
      </w:r>
      <w:r w:rsidRPr="00F20D23">
        <w:rPr>
          <w:rFonts w:ascii="PT Astra Serif" w:hAnsi="PT Astra Serif" w:cs="Times New Roman"/>
          <w:color w:val="000000"/>
          <w:sz w:val="24"/>
          <w:szCs w:val="28"/>
        </w:rPr>
        <w:t> </w:t>
      </w:r>
      <w:r w:rsidRPr="00F20D23">
        <w:rPr>
          <w:rFonts w:ascii="PT Astra Serif" w:hAnsi="PT Astra Serif" w:cs="Times New Roman"/>
          <w:color w:val="000000"/>
          <w:sz w:val="24"/>
          <w:szCs w:val="28"/>
          <w:lang w:val="ru-RU"/>
        </w:rPr>
        <w:t>г.</w:t>
      </w:r>
    </w:p>
    <w:p w:rsidR="006B0DCA" w:rsidRPr="00F20D23" w:rsidRDefault="00BA20BA">
      <w:pPr>
        <w:jc w:val="center"/>
        <w:rPr>
          <w:rFonts w:ascii="PT Astra Serif" w:hAnsi="PT Astra Serif" w:cs="Times New Roman"/>
          <w:color w:val="000000"/>
          <w:sz w:val="24"/>
          <w:szCs w:val="28"/>
          <w:lang w:val="ru-RU"/>
        </w:rPr>
      </w:pPr>
      <w:r w:rsidRPr="00F20D23">
        <w:rPr>
          <w:rFonts w:ascii="PT Astra Serif" w:hAnsi="PT Astra Serif" w:cs="Times New Roman"/>
          <w:b/>
          <w:bCs/>
          <w:color w:val="000000"/>
          <w:sz w:val="24"/>
          <w:szCs w:val="28"/>
          <w:lang w:val="ru-RU"/>
        </w:rPr>
        <w:lastRenderedPageBreak/>
        <w:t>СВЕДЕНИЯ О ПРОВОДИМОМ ЗАПРОСЕ КОТИРОВОК В ЭЛЕКТРОННОЙ ФОРМЕ</w:t>
      </w:r>
    </w:p>
    <w:p w:rsidR="006B0DCA" w:rsidRPr="00F20D23" w:rsidRDefault="00BA20BA">
      <w:pPr>
        <w:spacing w:before="0" w:beforeAutospacing="0" w:after="0" w:afterAutospacing="0" w:line="276" w:lineRule="auto"/>
        <w:ind w:firstLine="709"/>
        <w:jc w:val="both"/>
        <w:rPr>
          <w:rFonts w:ascii="PT Astra Serif" w:eastAsia="Calibri" w:hAnsi="PT Astra Serif" w:cs="Times New Roman"/>
          <w:sz w:val="24"/>
          <w:szCs w:val="28"/>
          <w:lang w:val="ru-RU"/>
        </w:rPr>
      </w:pP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>Настоящее извещение о проведении запроса котировок в электронной форме (далее - Извещение) подготовлено в соответствии с Федеральным законом от 18 июля 2011 г. № 223-ФЗ «О закупках товаров, работ, услуг отдельными видами юридических лиц» (далее - Федеральный закон № 223-ФЗ), законодательством Российской Федерации, регулирующим отношения в сфере осуществления закупок отдельными видами юридических лиц, Положением о закупке товаров, работ, услуг для нужд муниципального автономного учреждения «Центр культуры «Югра-презент</w:t>
      </w:r>
      <w:r w:rsidRPr="00F20D23">
        <w:rPr>
          <w:rFonts w:ascii="PT Astra Serif" w:eastAsia="Calibri" w:hAnsi="PT Astra Serif" w:cs="Times New Roman"/>
          <w:color w:val="000000"/>
          <w:sz w:val="24"/>
          <w:szCs w:val="28"/>
          <w:lang w:val="ru-RU"/>
        </w:rPr>
        <w:t>»</w:t>
      </w: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>, утвержденным решением Наблюдательного совета автономного учреждения  «</w:t>
      </w:r>
      <w:r w:rsidR="00016802">
        <w:rPr>
          <w:rFonts w:ascii="PT Astra Serif" w:eastAsia="Calibri" w:hAnsi="PT Astra Serif" w:cs="Times New Roman"/>
          <w:sz w:val="24"/>
          <w:szCs w:val="28"/>
          <w:lang w:val="ru-RU"/>
        </w:rPr>
        <w:t>06</w:t>
      </w: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 xml:space="preserve">» </w:t>
      </w:r>
      <w:r w:rsidR="00016802">
        <w:rPr>
          <w:rFonts w:ascii="PT Astra Serif" w:eastAsia="Calibri" w:hAnsi="PT Astra Serif" w:cs="Times New Roman"/>
          <w:sz w:val="24"/>
          <w:szCs w:val="28"/>
          <w:lang w:val="ru-RU"/>
        </w:rPr>
        <w:t>февраля</w:t>
      </w: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 xml:space="preserve"> 202</w:t>
      </w:r>
      <w:r w:rsidR="00016802">
        <w:rPr>
          <w:rFonts w:ascii="PT Astra Serif" w:eastAsia="Calibri" w:hAnsi="PT Astra Serif" w:cs="Times New Roman"/>
          <w:sz w:val="24"/>
          <w:szCs w:val="28"/>
          <w:lang w:val="ru-RU"/>
        </w:rPr>
        <w:t>4</w:t>
      </w: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>г. №</w:t>
      </w:r>
      <w:r w:rsidR="00016802">
        <w:rPr>
          <w:rFonts w:ascii="PT Astra Serif" w:eastAsia="Calibri" w:hAnsi="PT Astra Serif" w:cs="Times New Roman"/>
          <w:sz w:val="24"/>
          <w:szCs w:val="28"/>
          <w:lang w:val="ru-RU"/>
        </w:rPr>
        <w:t>1</w:t>
      </w:r>
      <w:r w:rsidRPr="00F20D23">
        <w:rPr>
          <w:rFonts w:ascii="PT Astra Serif" w:eastAsia="Calibri" w:hAnsi="PT Astra Serif" w:cs="Times New Roman"/>
          <w:i/>
          <w:sz w:val="24"/>
          <w:szCs w:val="28"/>
          <w:lang w:val="ru-RU"/>
        </w:rPr>
        <w:t xml:space="preserve"> </w:t>
      </w:r>
      <w:r w:rsidRPr="00F20D23">
        <w:rPr>
          <w:rFonts w:ascii="PT Astra Serif" w:eastAsia="Calibri" w:hAnsi="PT Astra Serif" w:cs="Times New Roman"/>
          <w:sz w:val="24"/>
          <w:szCs w:val="28"/>
          <w:lang w:val="ru-RU"/>
        </w:rPr>
        <w:t>(далее – Положение о закупке), с содержанием которого участник (участники) закупок имеют возможность ознакомления.</w:t>
      </w:r>
    </w:p>
    <w:p w:rsidR="006B0DCA" w:rsidRPr="00F20D23" w:rsidRDefault="006B0DCA">
      <w:pPr>
        <w:spacing w:before="0" w:beforeAutospacing="0" w:after="0" w:afterAutospacing="0" w:line="276" w:lineRule="auto"/>
        <w:ind w:firstLine="709"/>
        <w:jc w:val="both"/>
        <w:rPr>
          <w:rFonts w:ascii="PT Astra Serif" w:eastAsia="Calibri" w:hAnsi="PT Astra Serif" w:cs="Times New Roman"/>
          <w:szCs w:val="24"/>
          <w:lang w:val="ru-RU"/>
        </w:rPr>
      </w:pPr>
    </w:p>
    <w:tbl>
      <w:tblPr>
        <w:tblW w:w="10065" w:type="dxa"/>
        <w:tblInd w:w="7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068"/>
        <w:gridCol w:w="3468"/>
        <w:gridCol w:w="5529"/>
      </w:tblGrid>
      <w:tr w:rsidR="006B0DCA" w:rsidRPr="00F20D23"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spacing w:before="0" w:beforeAutospacing="0" w:after="0" w:afterAutospacing="0"/>
              <w:jc w:val="center"/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b/>
                <w:bCs/>
                <w:color w:val="000000"/>
                <w:sz w:val="24"/>
                <w:szCs w:val="26"/>
              </w:rPr>
              <w:t>№</w:t>
            </w:r>
          </w:p>
          <w:p w:rsidR="006B0DCA" w:rsidRPr="00F20D23" w:rsidRDefault="00BA20BA">
            <w:pPr>
              <w:spacing w:before="0" w:beforeAutospacing="0" w:after="0" w:afterAutospacing="0"/>
              <w:jc w:val="center"/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proofErr w:type="spellStart"/>
            <w:r w:rsidRPr="00F20D23">
              <w:rPr>
                <w:rFonts w:ascii="PT Astra Serif" w:hAnsi="PT Astra Serif" w:cs="Times New Roman"/>
                <w:b/>
                <w:bCs/>
                <w:color w:val="000000"/>
                <w:sz w:val="24"/>
                <w:szCs w:val="26"/>
              </w:rPr>
              <w:t>пункта</w:t>
            </w:r>
            <w:proofErr w:type="spellEnd"/>
          </w:p>
        </w:tc>
        <w:tc>
          <w:tcPr>
            <w:tcW w:w="346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spacing w:before="0" w:beforeAutospacing="0" w:after="0" w:afterAutospacing="0"/>
              <w:jc w:val="center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b/>
                <w:bCs/>
                <w:color w:val="000000"/>
                <w:sz w:val="24"/>
                <w:szCs w:val="26"/>
                <w:lang w:val="ru-RU"/>
              </w:rPr>
              <w:t>Содержание пункта</w:t>
            </w:r>
          </w:p>
        </w:tc>
        <w:tc>
          <w:tcPr>
            <w:tcW w:w="5529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spacing w:before="0" w:beforeAutospacing="0" w:after="0" w:afterAutospacing="0"/>
              <w:jc w:val="center"/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proofErr w:type="spellStart"/>
            <w:r w:rsidRPr="00F20D23">
              <w:rPr>
                <w:rFonts w:ascii="PT Astra Serif" w:hAnsi="PT Astra Serif" w:cs="Times New Roman"/>
                <w:b/>
                <w:bCs/>
                <w:color w:val="000000"/>
                <w:sz w:val="24"/>
                <w:szCs w:val="26"/>
              </w:rPr>
              <w:t>Информация</w:t>
            </w:r>
            <w:proofErr w:type="spellEnd"/>
          </w:p>
        </w:tc>
      </w:tr>
      <w:tr w:rsidR="006B0DCA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1.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0C1A5A" w:rsidRDefault="00333981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Наименование, место нахождения, почтовый адрес, адрес электронной почты, номер контактного телефона заказчика</w:t>
            </w:r>
          </w:p>
          <w:p w:rsidR="00333981" w:rsidRPr="000C1A5A" w:rsidRDefault="00333981">
            <w:pPr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17399" w:rsidRDefault="00BA20BA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Наименование: </w:t>
            </w:r>
            <w:r w:rsidRPr="00C17399"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Муниципальное автономное учреждение «Центр культуры «Югра-презент» (МАУ «ЦК «Югра-презент»)</w:t>
            </w:r>
          </w:p>
          <w:p w:rsidR="006B0DCA" w:rsidRPr="00C17399" w:rsidRDefault="00BA20BA">
            <w:pPr>
              <w:jc w:val="both"/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Место нахождения: </w:t>
            </w:r>
            <w:r w:rsidRPr="00C17399"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Ханты-Мансийский автономный округ - Югра, г. Югорск, ул. Спортивная, 6</w:t>
            </w:r>
            <w:r w:rsidR="009730AF"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.</w:t>
            </w:r>
          </w:p>
          <w:p w:rsidR="006B0DCA" w:rsidRPr="00C17399" w:rsidRDefault="00BA20BA">
            <w:pPr>
              <w:jc w:val="both"/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Почтовый адрес: </w:t>
            </w:r>
            <w:r w:rsidRPr="00C17399"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628260, Ханты-Мансийский автономный округ - Югра, г. Югорск, ул. Спортивная, 6</w:t>
            </w:r>
            <w:r w:rsidR="009730AF"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.</w:t>
            </w:r>
          </w:p>
          <w:p w:rsidR="00016802" w:rsidRDefault="00BA20BA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Контактный телефон:8 (34675) </w:t>
            </w:r>
            <w:r w:rsidR="00016802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7-05-28, </w:t>
            </w: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7</w:t>
            </w:r>
            <w:r w:rsidR="00037230"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17</w:t>
            </w:r>
            <w:r w:rsidR="00037230"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57</w:t>
            </w:r>
          </w:p>
          <w:p w:rsidR="006B0DCA" w:rsidRPr="00C17399" w:rsidRDefault="00BA20BA">
            <w:pPr>
              <w:jc w:val="both"/>
              <w:rPr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Адрес электронной почты: </w:t>
            </w:r>
            <w:r w:rsidR="00FE3767">
              <w:fldChar w:fldCharType="begin"/>
            </w:r>
            <w:r w:rsidR="00FE3767" w:rsidRPr="00FE3767">
              <w:rPr>
                <w:lang w:val="ru-RU"/>
              </w:rPr>
              <w:instrText xml:space="preserve"> </w:instrText>
            </w:r>
            <w:r w:rsidR="00FE3767">
              <w:instrText>HYPERLINK</w:instrText>
            </w:r>
            <w:r w:rsidR="00FE3767" w:rsidRPr="00FE3767">
              <w:rPr>
                <w:lang w:val="ru-RU"/>
              </w:rPr>
              <w:instrText xml:space="preserve"> "</w:instrText>
            </w:r>
            <w:r w:rsidR="00FE3767">
              <w:instrText>mailto</w:instrText>
            </w:r>
            <w:r w:rsidR="00FE3767" w:rsidRPr="00FE3767">
              <w:rPr>
                <w:lang w:val="ru-RU"/>
              </w:rPr>
              <w:instrText>:</w:instrText>
            </w:r>
            <w:r w:rsidR="00FE3767">
              <w:instrText>yugra</w:instrText>
            </w:r>
            <w:r w:rsidR="00FE3767" w:rsidRPr="00FE3767">
              <w:rPr>
                <w:lang w:val="ru-RU"/>
              </w:rPr>
              <w:instrText>-</w:instrText>
            </w:r>
            <w:r w:rsidR="00FE3767">
              <w:instrText>prezent</w:instrText>
            </w:r>
            <w:r w:rsidR="00FE3767" w:rsidRPr="00FE3767">
              <w:rPr>
                <w:lang w:val="ru-RU"/>
              </w:rPr>
              <w:instrText>@</w:instrText>
            </w:r>
            <w:r w:rsidR="00FE3767">
              <w:instrText>mail</w:instrText>
            </w:r>
            <w:r w:rsidR="00FE3767" w:rsidRPr="00FE3767">
              <w:rPr>
                <w:lang w:val="ru-RU"/>
              </w:rPr>
              <w:instrText>.</w:instrText>
            </w:r>
            <w:r w:rsidR="00FE3767">
              <w:instrText>ru</w:instrText>
            </w:r>
            <w:r w:rsidR="00FE3767" w:rsidRPr="00FE3767">
              <w:rPr>
                <w:lang w:val="ru-RU"/>
              </w:rPr>
              <w:instrText>" \</w:instrText>
            </w:r>
            <w:r w:rsidR="00FE3767">
              <w:instrText>o</w:instrText>
            </w:r>
            <w:r w:rsidR="00FE3767" w:rsidRPr="00FE3767">
              <w:rPr>
                <w:lang w:val="ru-RU"/>
              </w:rPr>
              <w:instrText xml:space="preserve"> "</w:instrText>
            </w:r>
            <w:r w:rsidR="00FE3767">
              <w:instrText>mailto</w:instrText>
            </w:r>
            <w:r w:rsidR="00FE3767" w:rsidRPr="00FE3767">
              <w:rPr>
                <w:lang w:val="ru-RU"/>
              </w:rPr>
              <w:instrText>:</w:instrText>
            </w:r>
            <w:r w:rsidR="00FE3767">
              <w:instrText>yugra</w:instrText>
            </w:r>
            <w:r w:rsidR="00FE3767" w:rsidRPr="00FE3767">
              <w:rPr>
                <w:lang w:val="ru-RU"/>
              </w:rPr>
              <w:instrText>-</w:instrText>
            </w:r>
            <w:r w:rsidR="00FE3767">
              <w:instrText>prezent</w:instrText>
            </w:r>
            <w:r w:rsidR="00FE3767" w:rsidRPr="00FE3767">
              <w:rPr>
                <w:lang w:val="ru-RU"/>
              </w:rPr>
              <w:instrText>@</w:instrText>
            </w:r>
            <w:r w:rsidR="00FE3767">
              <w:instrText>mail</w:instrText>
            </w:r>
            <w:r w:rsidR="00FE3767" w:rsidRPr="00FE3767">
              <w:rPr>
                <w:lang w:val="ru-RU"/>
              </w:rPr>
              <w:instrText>.</w:instrText>
            </w:r>
            <w:r w:rsidR="00FE3767">
              <w:instrText>ru</w:instrText>
            </w:r>
            <w:r w:rsidR="00FE3767" w:rsidRPr="00FE3767">
              <w:rPr>
                <w:lang w:val="ru-RU"/>
              </w:rPr>
              <w:instrText xml:space="preserve">" </w:instrText>
            </w:r>
            <w:r w:rsidR="00FE3767">
              <w:fldChar w:fldCharType="separate"/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yugra</w:t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-</w:t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prezent</w:t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@</w:t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mail</w:t>
            </w:r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val="ru-RU" w:eastAsia="ar-SA"/>
              </w:rPr>
              <w:t>.</w:t>
            </w:r>
            <w:proofErr w:type="spellStart"/>
            <w:r w:rsidRPr="00C17399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t>ru</w:t>
            </w:r>
            <w:proofErr w:type="spellEnd"/>
            <w:r w:rsidR="00FE3767">
              <w:rPr>
                <w:rStyle w:val="af8"/>
                <w:rFonts w:ascii="PT Astra Serif" w:eastAsia="Times New Roman" w:hAnsi="PT Astra Serif" w:cs="Times New Roman"/>
                <w:sz w:val="24"/>
                <w:szCs w:val="24"/>
                <w:lang w:eastAsia="ar-SA"/>
              </w:rPr>
              <w:fldChar w:fldCharType="end"/>
            </w:r>
          </w:p>
          <w:p w:rsidR="006B0DCA" w:rsidRPr="000C1A5A" w:rsidRDefault="00BA20BA" w:rsidP="00DF5F2F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Ответственное должностное лицо: </w:t>
            </w:r>
            <w:proofErr w:type="spellStart"/>
            <w:r w:rsidR="00DF5F2F"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Домрачев</w:t>
            </w:r>
            <w:proofErr w:type="spellEnd"/>
            <w:r w:rsidR="00DF5F2F"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 xml:space="preserve"> Дмитрий Владимирович</w:t>
            </w:r>
            <w:r w:rsidRPr="00C17399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, Андриянова Екатерина Андреевна.</w:t>
            </w:r>
          </w:p>
        </w:tc>
      </w:tr>
      <w:tr w:rsidR="006B0DCA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2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Наименование оператора электронной площадки и адрес электронной площадки в информационно-телекоммуникационной сети «Интернет»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Проведение запроса котировок в электронной форме обеспечивается оператором электронной площадки </w:t>
            </w:r>
            <w:r w:rsidR="002860F1" w:rsidRPr="002860F1">
              <w:rPr>
                <w:rFonts w:ascii="PT Astra Serif" w:hAnsi="PT Astra Serif"/>
                <w:sz w:val="24"/>
                <w:szCs w:val="24"/>
                <w:lang w:val="ru-RU"/>
              </w:rPr>
              <w:t xml:space="preserve">«Универсальная электронная торговая площадка </w:t>
            </w:r>
            <w:r w:rsidR="002860F1">
              <w:rPr>
                <w:rFonts w:ascii="PT Astra Serif" w:hAnsi="PT Astra Serif"/>
                <w:sz w:val="24"/>
                <w:szCs w:val="24"/>
              </w:rPr>
              <w:t>ESTP</w:t>
            </w:r>
            <w:r w:rsidR="002860F1" w:rsidRPr="002860F1">
              <w:rPr>
                <w:rFonts w:ascii="PT Astra Serif" w:hAnsi="PT Astra Serif"/>
                <w:sz w:val="24"/>
                <w:szCs w:val="24"/>
                <w:lang w:val="ru-RU"/>
              </w:rPr>
              <w:t>.</w:t>
            </w:r>
            <w:r w:rsidR="002860F1">
              <w:rPr>
                <w:rFonts w:ascii="PT Astra Serif" w:hAnsi="PT Astra Serif"/>
                <w:sz w:val="24"/>
                <w:szCs w:val="24"/>
              </w:rPr>
              <w:t>RU</w:t>
            </w:r>
            <w:r w:rsidR="002860F1" w:rsidRPr="002860F1">
              <w:rPr>
                <w:rFonts w:ascii="PT Astra Serif" w:hAnsi="PT Astra Serif"/>
                <w:sz w:val="24"/>
                <w:szCs w:val="24"/>
                <w:lang w:val="ru-RU"/>
              </w:rPr>
              <w:t>»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, адрес сайта в сети Интернет </w:t>
            </w:r>
            <w:r w:rsidR="002860F1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оператора электронной площадки: </w:t>
            </w:r>
            <w:r w:rsidR="002860F1" w:rsidRPr="00012CC0">
              <w:rPr>
                <w:rFonts w:ascii="PT Astra Serif" w:hAnsi="PT Astra Serif"/>
                <w:sz w:val="24"/>
                <w:szCs w:val="24"/>
              </w:rPr>
              <w:t>https</w:t>
            </w:r>
            <w:r w:rsidR="002860F1" w:rsidRPr="00012CC0">
              <w:rPr>
                <w:rFonts w:ascii="PT Astra Serif" w:hAnsi="PT Astra Serif"/>
                <w:sz w:val="24"/>
                <w:szCs w:val="24"/>
                <w:lang w:val="ru-RU"/>
              </w:rPr>
              <w:t>://</w:t>
            </w:r>
            <w:proofErr w:type="spellStart"/>
            <w:r w:rsidR="002860F1" w:rsidRPr="00012CC0">
              <w:rPr>
                <w:rFonts w:ascii="PT Astra Serif" w:hAnsi="PT Astra Serif"/>
                <w:sz w:val="24"/>
                <w:szCs w:val="24"/>
              </w:rPr>
              <w:t>estp</w:t>
            </w:r>
            <w:proofErr w:type="spellEnd"/>
            <w:r w:rsidR="002860F1" w:rsidRPr="00012CC0">
              <w:rPr>
                <w:rFonts w:ascii="PT Astra Serif" w:hAnsi="PT Astra Serif"/>
                <w:sz w:val="24"/>
                <w:szCs w:val="24"/>
                <w:lang w:val="ru-RU"/>
              </w:rPr>
              <w:t>.</w:t>
            </w:r>
            <w:proofErr w:type="spellStart"/>
            <w:r w:rsidR="002860F1" w:rsidRPr="00012CC0">
              <w:rPr>
                <w:rFonts w:ascii="PT Astra Serif" w:hAnsi="PT Astra Serif"/>
                <w:sz w:val="24"/>
                <w:szCs w:val="24"/>
              </w:rPr>
              <w:t>ru</w:t>
            </w:r>
            <w:proofErr w:type="spellEnd"/>
            <w:r w:rsidR="002860F1" w:rsidRPr="00012CC0">
              <w:rPr>
                <w:rFonts w:ascii="PT Astra Serif" w:hAnsi="PT Astra Serif"/>
                <w:sz w:val="24"/>
                <w:szCs w:val="24"/>
                <w:lang w:val="ru-RU"/>
              </w:rPr>
              <w:t>/</w:t>
            </w:r>
          </w:p>
        </w:tc>
      </w:tr>
      <w:tr w:rsidR="006B0DCA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3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Способ осуществления закупки 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jc w:val="both"/>
              <w:rPr>
                <w:rFonts w:ascii="PT Astra Serif" w:eastAsia="Times New Roman" w:hAnsi="PT Astra Serif" w:cs="Times New Roman"/>
                <w:szCs w:val="24"/>
                <w:lang w:val="ru-RU" w:bidi="en-US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Запрос котировок в электронной форме – конкурентная закупка, при которой победителем запроса котировок признается участник закупки, заявка которого соответствует требованиям, установленным извещением о проведении запроса котировок, и содержит наиболее низкую цену договора.</w:t>
            </w:r>
          </w:p>
        </w:tc>
      </w:tr>
      <w:tr w:rsidR="006B0DCA" w:rsidRPr="00FE3767">
        <w:trPr>
          <w:trHeight w:val="517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4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0C1A5A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Предмет договора с указанием наименования, количества </w:t>
            </w: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lastRenderedPageBreak/>
              <w:t xml:space="preserve">поставляемого товара, объем выполняемой работы, оказываемой услуги, а также краткое описание предмета закупки в соответствии с частью </w:t>
            </w: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 xml:space="preserve">6.1 </w:t>
            </w:r>
            <w:proofErr w:type="spellStart"/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статьи</w:t>
            </w:r>
            <w:proofErr w:type="spellEnd"/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 xml:space="preserve"> 3 </w:t>
            </w:r>
            <w:proofErr w:type="spellStart"/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Закона</w:t>
            </w:r>
            <w:proofErr w:type="spellEnd"/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 xml:space="preserve"> № 223-ФЗ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0C1A5A" w:rsidRDefault="00770A1C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lastRenderedPageBreak/>
              <w:t xml:space="preserve">Оказать услуги </w:t>
            </w:r>
            <w:r w:rsidR="00F47C1E" w:rsidRPr="00F47C1E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по техническому обслуживанию и ремонту электрооборудования до 1000 В </w:t>
            </w: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на </w:t>
            </w: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lastRenderedPageBreak/>
              <w:t>объектах  МАУ «ЦК «Югра-презент»</w:t>
            </w:r>
            <w:r w:rsidR="00BA20BA"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, предусмотренном в Приложении № 1 «Техническое задание» к настоящему Извещению.</w:t>
            </w:r>
          </w:p>
          <w:p w:rsidR="006B0DCA" w:rsidRPr="000C1A5A" w:rsidRDefault="00BA20B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0C1A5A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Подробное описание предмета закупки предусмотрено в Приложении № 1 «Техническое задание» к настоящему Извещению.</w:t>
            </w:r>
          </w:p>
        </w:tc>
      </w:tr>
      <w:tr w:rsidR="006B0DCA" w:rsidRPr="00FE3767">
        <w:trPr>
          <w:trHeight w:val="799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lastRenderedPageBreak/>
              <w:t>5.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Место поставки товара, выполнения работы, оказания услуги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Default="00453ED8">
            <w:pPr>
              <w:spacing w:before="0" w:beforeAutospacing="0" w:after="0" w:afterAutospacing="0"/>
              <w:jc w:val="both"/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- </w:t>
            </w:r>
            <w:r w:rsidR="00BA20BA" w:rsidRPr="00770A1C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628260, Российская Федерация, Тюменская область, Ханты-Мансийский автономный округ-Югра, г. Югорск, ул. </w:t>
            </w:r>
            <w:r w:rsidR="00BA20BA" w:rsidRPr="00770A1C">
              <w:rPr>
                <w:rFonts w:ascii="PT Astra Serif" w:hAnsi="PT Astra Serif" w:cs="Times New Roman"/>
                <w:color w:val="000000"/>
                <w:sz w:val="24"/>
                <w:szCs w:val="24"/>
                <w:lang w:val="ru-RU"/>
              </w:rPr>
              <w:t>Спортивная</w:t>
            </w:r>
            <w:r w:rsidR="00BA20BA" w:rsidRPr="00453ED8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, </w:t>
            </w:r>
            <w:r w:rsidR="00BA20BA" w:rsidRPr="00770A1C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>д.</w:t>
            </w:r>
            <w:r w:rsidR="00BA20BA" w:rsidRPr="00453ED8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>6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>;</w:t>
            </w:r>
          </w:p>
          <w:p w:rsidR="00453ED8" w:rsidRPr="00453ED8" w:rsidRDefault="00453ED8" w:rsidP="00332C47">
            <w:pPr>
              <w:spacing w:before="0" w:beforeAutospacing="0" w:after="0" w:afterAutospacing="0"/>
              <w:jc w:val="both"/>
              <w:rPr>
                <w:rFonts w:ascii="PT Astra Serif" w:hAnsi="PT Astra Serif"/>
                <w:sz w:val="24"/>
                <w:szCs w:val="24"/>
                <w:highlight w:val="yellow"/>
                <w:lang w:val="ru-RU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- </w:t>
            </w:r>
            <w:r w:rsidRPr="00770A1C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628260, Российская Федерация, Тюменская область, Ханты-Мансийский автономный округ-Югра, г. Югорск, </w:t>
            </w:r>
            <w:r w:rsidR="00332C47" w:rsidRPr="00332C47">
              <w:rPr>
                <w:rFonts w:ascii="PT Astra Serif" w:hAnsi="PT Astra Serif"/>
                <w:sz w:val="24"/>
                <w:lang w:val="ru-RU"/>
              </w:rPr>
              <w:t>микрорайон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 Югорск-2</w:t>
            </w:r>
            <w:r w:rsidRPr="00453ED8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 xml:space="preserve">, </w:t>
            </w:r>
            <w:r w:rsidRPr="00770A1C"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>д.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val="ru-RU" w:eastAsia="ru-RU"/>
              </w:rPr>
              <w:t>11</w:t>
            </w:r>
          </w:p>
        </w:tc>
      </w:tr>
      <w:tr w:rsidR="006B0DCA" w:rsidRPr="00FE3767">
        <w:trPr>
          <w:trHeight w:val="451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453ED8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6</w:t>
            </w:r>
            <w:r w:rsidRPr="00453ED8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Сроки (периоды) поставки товара, выполнения работы, оказания услуги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7506EE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7506EE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Срок оказания услуги с 01.01.202</w:t>
            </w:r>
            <w:r w:rsidR="00016802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5</w:t>
            </w:r>
            <w:r w:rsidRPr="007506EE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 по 31.12.202</w:t>
            </w:r>
            <w:r w:rsidR="00016802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5</w:t>
            </w:r>
            <w:r w:rsidRPr="007506EE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 года</w:t>
            </w:r>
          </w:p>
        </w:tc>
      </w:tr>
      <w:tr w:rsidR="006B0DCA" w:rsidRPr="00FE3767">
        <w:trPr>
          <w:trHeight w:val="451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7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 w:rsidP="002F542D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Сведения о начальной (максимальной) цене договора, либо формула цены, и максимальное значение цены договора, либо цена единицы товара, работы, услуги и максимальное значение цены договора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Начальная (максимальная) цена договора: </w:t>
            </w:r>
            <w:r w:rsidR="00016802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235 909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 (</w:t>
            </w:r>
            <w:r w:rsidR="00016802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двести тридцать пять тысяч девятьсот девять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) руб. </w:t>
            </w:r>
            <w:r w:rsidR="009730AF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68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 коп.</w:t>
            </w:r>
          </w:p>
          <w:p w:rsidR="006B0DCA" w:rsidRPr="00F20D23" w:rsidRDefault="00BA20BA">
            <w:pPr>
              <w:jc w:val="both"/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</w:pPr>
            <w:r w:rsidRPr="00F20D23">
              <w:rPr>
                <w:rFonts w:ascii="PT Astra Serif" w:hAnsi="PT Astra Serif" w:cs="Times New Roman"/>
                <w:b/>
                <w:bCs/>
                <w:color w:val="000000"/>
                <w:sz w:val="24"/>
                <w:szCs w:val="26"/>
                <w:lang w:val="ru-RU"/>
              </w:rPr>
              <w:t>Начальная (максимальная) цена договора включает в себя:</w:t>
            </w:r>
            <w:r w:rsidR="00332C47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 xml:space="preserve"> 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оплату всех видов налогов, пошлин и сборов, других накладных расходов, уплату обязательных платежей, установленных законодательством Российской Федерации, транспортные и иные расходы поставщика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 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(исполнителя, подрядчика), связанные с исполнением настоящего договора</w:t>
            </w:r>
          </w:p>
        </w:tc>
      </w:tr>
      <w:tr w:rsidR="006B0DCA" w:rsidRPr="00FE3767">
        <w:trPr>
          <w:trHeight w:val="451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20D23" w:rsidRDefault="00BA20BA">
            <w:pPr>
              <w:rPr>
                <w:rFonts w:ascii="PT Astra Serif" w:hAnsi="PT Astra Serif" w:cs="Times New Roman"/>
                <w:color w:val="000000"/>
                <w:sz w:val="24"/>
                <w:szCs w:val="26"/>
              </w:rPr>
            </w:pP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  <w:lang w:val="ru-RU"/>
              </w:rPr>
              <w:t>8</w:t>
            </w:r>
            <w:r w:rsidRPr="00F20D23">
              <w:rPr>
                <w:rFonts w:ascii="PT Astra Serif" w:hAnsi="PT Astra Serif" w:cs="Times New Roman"/>
                <w:color w:val="000000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630E4B" w:rsidRDefault="00BA20BA" w:rsidP="002F542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Форма, сроки и порядок оплаты товара, работы, услуги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630E4B" w:rsidRDefault="00BA20BA" w:rsidP="00630E4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Оплата за </w:t>
            </w:r>
            <w:r w:rsidR="008818C3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оказанные услуги 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осуществляется </w:t>
            </w:r>
            <w:r w:rsidR="007E1A2C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Заказчиком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в течение 7 (семи) рабочих дней после </w:t>
            </w:r>
            <w:r w:rsidR="00F67EA9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подписания сторонами акта оказанных услуг</w:t>
            </w:r>
            <w:r w:rsidR="00630E4B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у 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на основании предоставленных </w:t>
            </w:r>
            <w:r w:rsidR="00F67EA9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Исполнителем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следующих надлежаще оформленных документов: </w:t>
            </w:r>
            <w:r w:rsidR="00630E4B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акта выполненных работ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, счета, счета-фактуры</w:t>
            </w:r>
            <w:r w:rsidR="00333981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(при наличии)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или УПД (универсальный передаточный документ)</w:t>
            </w:r>
            <w:r w:rsidR="00C1739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</w:t>
            </w:r>
            <w:r w:rsidR="00C17399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(при наличии)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и иных, предусмотренных в установленном порядке документов, путем перечисления безналичных денежных средств на расчетный счет </w:t>
            </w:r>
            <w:r w:rsidR="00630E4B"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Исполнителя</w:t>
            </w:r>
            <w:r w:rsidRPr="00630E4B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платежным поручением.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462F09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462F0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9</w:t>
            </w:r>
            <w:r w:rsidRPr="00462F09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462F09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462F0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Порядок формирования цены договора (с учетом</w:t>
            </w:r>
            <w:r w:rsidRPr="00462F09">
              <w:rPr>
                <w:rFonts w:ascii="PT Astra Serif" w:hAnsi="PT Astra Serif" w:cs="Times New Roman"/>
                <w:sz w:val="24"/>
                <w:szCs w:val="26"/>
              </w:rPr>
              <w:t> </w:t>
            </w:r>
            <w:r w:rsidRPr="00462F0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расходов на перевозку, страхование, уплату таможенных пошлин, налогов и других обязательных платежей)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462F09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462F0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Содержится в приложении № </w:t>
            </w:r>
            <w:r w:rsidR="00F47C1E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5</w:t>
            </w:r>
            <w:r w:rsidRPr="00462F09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«Обоснование начальной (максимальной) цены договора» к настоящему Извещению. </w:t>
            </w:r>
          </w:p>
          <w:p w:rsidR="006B0DCA" w:rsidRPr="00462F09" w:rsidRDefault="006B0DC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703B1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1703B1">
              <w:rPr>
                <w:rFonts w:ascii="PT Astra Serif" w:hAnsi="PT Astra Serif" w:cs="Times New Roman"/>
                <w:sz w:val="24"/>
                <w:szCs w:val="26"/>
              </w:rPr>
              <w:t>1</w:t>
            </w:r>
            <w:r w:rsidRPr="001703B1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0</w:t>
            </w:r>
            <w:r w:rsidRPr="001703B1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703B1" w:rsidRDefault="00BA20BA" w:rsidP="002F542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Требования к участникам запроса котировок в </w:t>
            </w:r>
            <w:r w:rsidRPr="001703B1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электронной форме</w:t>
            </w:r>
          </w:p>
          <w:p w:rsidR="006B0DCA" w:rsidRPr="001703B1" w:rsidRDefault="006B0DC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  <w:p w:rsidR="006B0DCA" w:rsidRPr="001703B1" w:rsidRDefault="006B0DC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  <w:p w:rsidR="006B0DCA" w:rsidRPr="001703B1" w:rsidRDefault="006B0DC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703B1" w:rsidRDefault="00BA20BA">
            <w:pPr>
              <w:jc w:val="both"/>
              <w:rPr>
                <w:rFonts w:ascii="PT Astra Serif" w:hAnsi="PT Astra Serif" w:cs="Times New Roman"/>
                <w:b/>
                <w:sz w:val="24"/>
                <w:szCs w:val="26"/>
                <w:lang w:val="ru-RU"/>
              </w:rPr>
            </w:pPr>
            <w:r w:rsidRPr="001703B1">
              <w:rPr>
                <w:rFonts w:ascii="PT Astra Serif" w:hAnsi="PT Astra Serif" w:cs="Times New Roman"/>
                <w:b/>
                <w:sz w:val="24"/>
                <w:szCs w:val="26"/>
                <w:lang w:val="ru-RU"/>
              </w:rPr>
              <w:lastRenderedPageBreak/>
              <w:t>Участник должен отвечать следующим требованиям: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lastRenderedPageBreak/>
              <w:t>1) соответствие участников закупки требованиям, устанавливаемым в соответствии с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законодательством Российской Федерации к лицам, осуществляющим поставки товаров,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br/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выполнение работ, оказание услуг, являющихся предметом закупки;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2) не</w:t>
            </w:r>
            <w:r w:rsidR="002F542D"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проведение ликвидации участника закупки – юридического лица и отсутствие решения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арбитражного суда о признании участника закупки – юридического лица, индивидуального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предпринимателя банкротом и об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открытии конкурсного производства;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3) не приостановление деятельности участника закупки в порядке, предусмотренном Кодексом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Российской Федерации об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административных правонарушениях, на день подачи заявки на участие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в закупке;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4) отсутствие у участника закупки задолженности по начисленным налогам, сборам и иным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обязательным платежам в бюджеты любого уровня или государственные внебюджетные фонды за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прошедший календарный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год, размер которой превышает 25 процентов балансовой стоимости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активов участника закупки, по данным бухгалтерской отчетности за последний завершенный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отчетный период;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5) отсутствие у участника закупки – физического лица либо у руководителя, членов коллегиального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исполнительного органа, лица, исполняющего функции единоличного исполнительного органа, или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главного бухгалтера юридического лица – участника закупки судимости за преступления в сфере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экономики и (или) преступления, предусмотренные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статьями 289,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290,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291,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291.1 Уголовного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кодекса Российской Федерации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(за исключением лиц, у которых такая судимость погашена или снята), а также неприменение в отношении указанных физических лиц наказания в виде лишения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права занимать определенные должности или заниматься определенной деятельностью, которые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связаны с поставкой товара, выполнением работы, оказанием услуги, являющихся объектом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осуществляемой закупки, и административного наказания в виде дисквалификации;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6) участник закупки – юридическое лицо, которое в течение двух лет до момента подачи заявки на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участие в закупке не было привлечено к административной ответственности за совершение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административного правонарушения, предусмотренного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статьей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19.28 Кодекса Российской Федерации об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 xml:space="preserve">административных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lastRenderedPageBreak/>
              <w:t>правонарушениях;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7) обладание участником закупки исключительными правами на результаты интеллектуальной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деятельности, если в связи с исполнением договора заказчик приобретает права на такие результаты, за исключением случаев заключения договоров на создание произведений литературы или искусства, исполнения, на финансирование проката или показа национального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фильма;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8) отсутствие между участником закупки и Заказчиком, организатором закупки конфликта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интересов, под которым понимаются случаи, при которых руководитель Заказчика, член комиссии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состоят в браке с физическими лицами, являющимися выгодоприобретателями, единоличным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исполнительным органом хозяйственного общества (директором, генеральным директором,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управляющим, президентом и др.), членами коллегиального исполнительного органа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хозяйственного общества, руководителем (директором, генеральным директором) учреждения или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унитарного предприятия либо иными органами управления юридических лиц – участников закупки,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с физическими лицами, в том числе зарегистрированными в качестве индивидуального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предпринимателя, – участниками закупки либо являются близкими родственниками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(родственниками по прямой восходящей и нисходящей линии (родителями и детьми, дедушкой,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бабушкой и внуками), полнородными и не полнородными (имеющими общих отца или мать)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братьями и сестрами), усыновителями или усыновленными указанных физических лиц. Под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выгодоприобретателями также понимаются физические лица, владеющие напрямую или косвенно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(через юридическое лицо или через несколько юридических лиц) более чем 10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процентами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голосующих акций хозяйственного общества либо долей, превышающей 10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процентов в уставном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капитале хозяйственного общества;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9) отсутствие сведений об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участнике закупки в реестре недобросовестных поставщиков,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предусмотренном статьей 5 Закона №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223-ФЗ, и (или) в реестре недобросовестных поставщиков,</w:t>
            </w:r>
            <w:r w:rsidRPr="001703B1">
              <w:rPr>
                <w:rFonts w:ascii="PT Astra Serif" w:eastAsiaTheme="minorEastAsia" w:hAnsi="PT Astra Serif"/>
                <w:sz w:val="24"/>
                <w:szCs w:val="26"/>
                <w:lang w:val="ru-RU"/>
              </w:rPr>
              <w:t xml:space="preserve">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предусмотренном Законом №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</w:rPr>
              <w:t> 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44-ФЗ.</w:t>
            </w:r>
          </w:p>
          <w:p w:rsidR="006B0DCA" w:rsidRPr="001703B1" w:rsidRDefault="00BA20BA">
            <w:pPr>
              <w:spacing w:before="0" w:beforeAutospacing="0" w:after="0" w:afterAutospacing="0"/>
              <w:ind w:firstLine="709"/>
              <w:jc w:val="both"/>
              <w:rPr>
                <w:rFonts w:ascii="PT Astra Serif" w:eastAsiaTheme="minorEastAsia" w:hAnsi="PT Astra Serif" w:cs="Times New Roman"/>
                <w:szCs w:val="24"/>
                <w:lang w:val="ru-RU"/>
              </w:rPr>
            </w:pP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 xml:space="preserve">10) участник закупки не должен являться юридическим или физическим лицом, в отношении которого применяются специальные экономические меры, предусмотренные подпунктом "а" пункта 2 Указа Президента РФ от 03.05.2022 № 252 "О 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lastRenderedPageBreak/>
              <w:t>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организаций", либо являться организацией, находящейся по</w:t>
            </w:r>
            <w:r w:rsidR="00D34632"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>д</w:t>
            </w:r>
            <w:r w:rsidRPr="001703B1">
              <w:rPr>
                <w:rFonts w:ascii="PT Astra Serif" w:eastAsiaTheme="minorEastAsia" w:hAnsi="PT Astra Serif" w:cs="Times New Roman"/>
                <w:sz w:val="24"/>
                <w:szCs w:val="26"/>
                <w:lang w:val="ru-RU"/>
              </w:rPr>
              <w:t xml:space="preserve"> контролем таких лиц.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51290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551290">
              <w:rPr>
                <w:rFonts w:ascii="PT Astra Serif" w:hAnsi="PT Astra Serif" w:cs="Times New Roman"/>
                <w:sz w:val="24"/>
                <w:szCs w:val="26"/>
              </w:rPr>
              <w:lastRenderedPageBreak/>
              <w:t>1</w:t>
            </w:r>
            <w:r w:rsidRPr="005512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</w:t>
            </w:r>
            <w:r w:rsidRPr="00551290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1DCC" w:rsidRPr="00551290" w:rsidRDefault="00961DCC" w:rsidP="005B760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551290">
              <w:rPr>
                <w:rFonts w:ascii="PT Astra Serif" w:hAnsi="PT Astra Serif"/>
                <w:bCs/>
                <w:iCs/>
                <w:sz w:val="24"/>
                <w:szCs w:val="26"/>
                <w:lang w:val="ru-RU"/>
              </w:rPr>
              <w:t>Порядок подачи участником запроса о д</w:t>
            </w:r>
            <w:r w:rsidRPr="00551290">
              <w:rPr>
                <w:rFonts w:ascii="PT Astra Serif" w:hAnsi="PT Astra Serif"/>
                <w:sz w:val="24"/>
                <w:szCs w:val="26"/>
                <w:lang w:val="ru-RU"/>
              </w:rPr>
              <w:t>аче разъяснений положений извещения об осуществлении закупки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1DCC" w:rsidRPr="00551290" w:rsidRDefault="00961DCC" w:rsidP="005B760B">
            <w:pPr>
              <w:pStyle w:val="afa"/>
              <w:shd w:val="clear" w:color="auto" w:fill="FFFFFF"/>
              <w:spacing w:before="0" w:after="0"/>
              <w:jc w:val="both"/>
              <w:rPr>
                <w:rFonts w:ascii="PT Astra Serif" w:hAnsi="PT Astra Serif"/>
                <w:szCs w:val="26"/>
              </w:rPr>
            </w:pPr>
            <w:r w:rsidRPr="00551290">
              <w:rPr>
                <w:rFonts w:ascii="PT Astra Serif" w:hAnsi="PT Astra Serif"/>
                <w:szCs w:val="26"/>
              </w:rPr>
              <w:t xml:space="preserve">Любой участник конкурентной закупки вправе направить заказчику запрос о даче разъяснений положений извещения об осуществлении закупки. </w:t>
            </w:r>
          </w:p>
          <w:p w:rsidR="00961DCC" w:rsidRPr="00551290" w:rsidRDefault="00961DCC" w:rsidP="005B760B">
            <w:pPr>
              <w:spacing w:before="0" w:beforeAutospacing="0" w:after="0" w:afterAutospacing="0"/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551290">
              <w:rPr>
                <w:rFonts w:ascii="PT Astra Serif" w:hAnsi="PT Astra Serif"/>
                <w:sz w:val="24"/>
                <w:szCs w:val="26"/>
                <w:lang w:val="ru-RU"/>
              </w:rPr>
              <w:t>В течение трех рабочих дней с даты поступления запроса, заказчик осуществляет разъяснение положений извещения о конкурентной закупке и размещает их в единой информационной системе с указанием предмета запроса, но без указания участника такой закупки, от которого поступил указанный запрос. При этом заказчик вправе не осуществлять такое разъяснение в случае, если указанный запрос поступил позднее чем за три рабочих дня до даты окончания срока подачи заявок на участие в такой закупке.</w:t>
            </w:r>
          </w:p>
          <w:p w:rsidR="006B0DCA" w:rsidRPr="00551290" w:rsidRDefault="00961DCC" w:rsidP="005B760B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551290">
              <w:rPr>
                <w:rFonts w:ascii="PT Astra Serif" w:hAnsi="PT Astra Serif"/>
                <w:sz w:val="24"/>
                <w:szCs w:val="26"/>
                <w:lang w:val="ru-RU"/>
              </w:rPr>
              <w:t>Разъяснения положений извещения о конкурентной закупке не должны изменять предмет закупки и существенные условия проекта договора.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E67A3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5E67A3">
              <w:rPr>
                <w:rFonts w:ascii="PT Astra Serif" w:hAnsi="PT Astra Serif" w:cs="Times New Roman"/>
                <w:sz w:val="24"/>
                <w:szCs w:val="26"/>
              </w:rPr>
              <w:t>1</w:t>
            </w:r>
            <w:r w:rsidRPr="005E67A3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</w:t>
            </w:r>
            <w:r w:rsidRPr="005E67A3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E3767" w:rsidRDefault="00BA20BA" w:rsidP="00E9078C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Дата начала подачи заявок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DCA" w:rsidRPr="00FE3767" w:rsidRDefault="00BA20BA" w:rsidP="002E7FE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Подача заявок на участие в запросе котировок осуществляется с «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</w:t>
            </w:r>
            <w:r w:rsidR="00D675D3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8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» </w:t>
            </w:r>
            <w:r w:rsidR="00551290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декабря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202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года. Порядок подачи заявок устанавливается оператором соответствующей площадки, размещается на сайте ЭТП. </w:t>
            </w:r>
          </w:p>
        </w:tc>
      </w:tr>
      <w:tr w:rsidR="007726E6" w:rsidRPr="00FE3767" w:rsidTr="00E9078C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E67A3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5E67A3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13.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E3767" w:rsidRDefault="00BA20BA" w:rsidP="00E9078C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Дата и время окончания подачи заявок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DCA" w:rsidRPr="00FE3767" w:rsidRDefault="00BA20BA" w:rsidP="00E9078C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«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</w:t>
            </w:r>
            <w:r w:rsidR="00D675D3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5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» </w:t>
            </w:r>
            <w:r w:rsidR="00551290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декабря</w:t>
            </w:r>
            <w:r w:rsidR="006C4D08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202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="006C4D08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года в 08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:00 часов (по московскому врем</w:t>
            </w:r>
            <w:bookmarkStart w:id="0" w:name="_GoBack"/>
            <w:bookmarkEnd w:id="0"/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ени).</w:t>
            </w:r>
          </w:p>
          <w:p w:rsidR="00E022BB" w:rsidRPr="00FE3767" w:rsidRDefault="00E022BB" w:rsidP="00E9078C">
            <w:pPr>
              <w:jc w:val="both"/>
              <w:rPr>
                <w:rFonts w:ascii="PT Astra Serif" w:hAnsi="PT Astra Serif" w:cs="Times New Roman"/>
                <w:szCs w:val="24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Прием заявок на участие в запросе котировок прекращается в дату и время, указанные в извещении о запросе котировок.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E67A3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5E67A3">
              <w:rPr>
                <w:rFonts w:ascii="PT Astra Serif" w:hAnsi="PT Astra Serif" w:cs="Times New Roman"/>
                <w:sz w:val="24"/>
                <w:szCs w:val="26"/>
              </w:rPr>
              <w:t>1</w:t>
            </w:r>
            <w:r w:rsidRPr="005E67A3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Pr="005E67A3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E3767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Дата рассмотрения предложений участников закупки и подведения итогов закупки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FE3767" w:rsidRDefault="00BA20BA" w:rsidP="002E7FE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Процедура рассмотрения предложений участников закупки и подведения итогов состоится «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</w:t>
            </w:r>
            <w:r w:rsidR="00D675D3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5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» </w:t>
            </w:r>
            <w:r w:rsidR="00551290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декабря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202</w:t>
            </w:r>
            <w:r w:rsidR="00016802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Pr="00FE3767">
              <w:rPr>
                <w:rFonts w:ascii="PT Astra Serif" w:hAnsi="PT Astra Serif" w:cs="Times New Roman"/>
                <w:sz w:val="24"/>
                <w:szCs w:val="26"/>
              </w:rPr>
              <w:t> 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года, в </w:t>
            </w:r>
            <w:r w:rsidR="00D675D3"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08</w:t>
            </w:r>
            <w:r w:rsidRPr="00FE3767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:00 часов (по московскому времени).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BB0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</w:rPr>
              <w:t>1</w:t>
            </w: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Pr="00D75BB0">
              <w:rPr>
                <w:rFonts w:ascii="PT Astra Serif" w:hAnsi="PT Astra Serif" w:cs="Times New Roman"/>
                <w:sz w:val="24"/>
                <w:szCs w:val="26"/>
              </w:rPr>
              <w:t>.1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5C29" w:rsidRPr="00D75BB0" w:rsidRDefault="00CD5C29" w:rsidP="008A2462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Порядок рассмотрения и оценки заявок на участие в запросе котировок</w:t>
            </w:r>
          </w:p>
          <w:p w:rsidR="00333981" w:rsidRPr="00D75BB0" w:rsidRDefault="00333981" w:rsidP="008A2462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Комиссия по закупкам рассматривает заявки на участие в запросе котировок на предмет их соответствия требованиям законодательства, настоящего извещения о проведении запроса котировок. Оцениваются только заявки, допущенные комиссией по результатам рассмотрения.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Комиссия по закупкам при рассмотрении заявок на соответствие требованиям законодательства, настоящего извещения о проведении запроса </w:t>
            </w: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котировок обязана отказать участнику в допуске в случаях: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1) выявлено несоответствие участника хотя бы одному из треб</w:t>
            </w:r>
            <w:r w:rsidR="00F53443"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ований, перечисленных в пункте 10</w:t>
            </w: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настоящего </w:t>
            </w:r>
            <w:r w:rsidR="00F53443"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извещения</w:t>
            </w: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;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2) участник закупки и (или) его заявка не соответствуют иным требованиям документации о закупке (извещению о проведении запроса котировок);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3) участник закупки не представил документы, необходимые для участия в процедуре закупки;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4) в представленных документах или в заявке указаны недостоверные сведения об участнике закупки и (или) о товарах, работах, услугах;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5) участник закупки не предоставил обеспечение заявки на участие в закупке, если такое обеспечение предусмотрено документацией о закупке.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Победителем запроса котировок признается участник, предложивший наименьшую цену договора. При наличии двух заявок с одинаково низкой ценой победителем признается участник, чья заявка поступила раньше.</w:t>
            </w:r>
          </w:p>
          <w:p w:rsidR="00F53443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Протокол рассмотрения и оценки заявок оформляется секретарем комиссии по закупкам и подписывается всеми присутствующими членами комиссии по закупкам. Указанный протокол размещается в ЕИС не позднее чем через три календарных дня после его подписания. Протокол составляется в одном экземпляре, который хранится у Заказчика не менее трех лет.</w:t>
            </w:r>
          </w:p>
          <w:p w:rsidR="00CD5C29" w:rsidRPr="00D75BB0" w:rsidRDefault="00CD5C29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Если по окончании срока подачи заявок на участие в запросе котировок подана только одна заявка или не подано ни одной, запрос котировок признается несостоявшимся. Если к участию в запросе котировок не был допущен ни один участник либо был допущен только один участник, запрос котировок признается несостоявшимся. Соответствующая информация вносится в протокол рассмотрения и оценки заявок.</w:t>
            </w:r>
          </w:p>
          <w:p w:rsidR="006B0DCA" w:rsidRPr="00D75BB0" w:rsidRDefault="00F53443" w:rsidP="009B5844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</w:t>
            </w:r>
            <w:r w:rsidR="00CD5C29"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ценка заявок на участие в закупке, которые содержат предложения о поставке товаров российского происхождения, выполнении работ, оказании услуг российскими лицами, по </w:t>
            </w:r>
            <w:r w:rsidR="00CD5C29"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стоимостным критериям оценки производится по предложенной в указанных заявках цене договора, сниженной на 15 процентов. Договор в таком случае заключается по цене, предложенной участником в заявке</w:t>
            </w:r>
            <w:r w:rsidRPr="00D75BB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282E83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282E83">
              <w:rPr>
                <w:rFonts w:ascii="PT Astra Serif" w:hAnsi="PT Astra Serif" w:cs="Times New Roman"/>
                <w:sz w:val="24"/>
                <w:szCs w:val="26"/>
              </w:rPr>
              <w:lastRenderedPageBreak/>
              <w:t>1</w:t>
            </w:r>
            <w:r w:rsidRPr="00282E83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5</w:t>
            </w:r>
            <w:r w:rsidRPr="00282E83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006765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Требования к содержанию и оформлению заявки на участие в запросе котировок в электронной форме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006765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1. Перечень документов, входящих в состав заявки на участие в запросе котировок в электронной форме: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528"/>
              <w:gridCol w:w="4692"/>
            </w:tblGrid>
            <w:tr w:rsidR="00006765" w:rsidRPr="00006765">
              <w:tc>
                <w:tcPr>
                  <w:tcW w:w="52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№ п/п</w:t>
                  </w:r>
                </w:p>
              </w:tc>
              <w:tc>
                <w:tcPr>
                  <w:tcW w:w="469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Наименование документа</w:t>
                  </w:r>
                </w:p>
              </w:tc>
            </w:tr>
            <w:tr w:rsidR="00006765" w:rsidRPr="00FE3767">
              <w:tc>
                <w:tcPr>
                  <w:tcW w:w="52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1.</w:t>
                  </w:r>
                </w:p>
              </w:tc>
              <w:tc>
                <w:tcPr>
                  <w:tcW w:w="4692" w:type="dxa"/>
                  <w:tcBorders>
                    <w:top w:val="none" w:sz="0" w:space="0" w:color="000000"/>
                    <w:left w:val="none" w:sz="0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 xml:space="preserve">Заявка на участие в запросе котировок в электронной форме (Приложение № 2 к настоящему Извещению «Форма «Заявка на участие в запросе </w:t>
                  </w:r>
                  <w:r w:rsidR="00F3720F"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 xml:space="preserve">котировок в электронной форме») с приложением всех необходимых документов из Приложения № 2. </w:t>
                  </w:r>
                </w:p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Указание (декларирование) участником закупки в заявке на участие в закупке (в заявке на участие в закупке, содержащей предложение о поставке товара) наименования страны происхождения поставляемых товаров.</w:t>
                  </w:r>
                </w:p>
              </w:tc>
            </w:tr>
            <w:tr w:rsidR="00006765" w:rsidRPr="00FE3767">
              <w:tc>
                <w:tcPr>
                  <w:tcW w:w="528" w:type="dxa"/>
                  <w:tcBorders>
                    <w:top w:val="none" w:sz="0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2.</w:t>
                  </w:r>
                </w:p>
              </w:tc>
              <w:tc>
                <w:tcPr>
                  <w:tcW w:w="4692" w:type="dxa"/>
                  <w:tcBorders>
                    <w:top w:val="none" w:sz="0" w:space="0" w:color="000000"/>
                    <w:left w:val="none" w:sz="0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Декларация о соответствии требованиям к участникам запроса котировок в электронной форме (Приложение № 3 к настоящему Извещению «Декларация о соответствии участника закупки требованиям, установленным в пункте 10 настоящего извещения)</w:t>
                  </w:r>
                </w:p>
              </w:tc>
            </w:tr>
            <w:tr w:rsidR="00006765" w:rsidRPr="00FE3767">
              <w:tc>
                <w:tcPr>
                  <w:tcW w:w="528" w:type="dxa"/>
                  <w:tcBorders>
                    <w:top w:val="none" w:sz="0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3.</w:t>
                  </w:r>
                </w:p>
              </w:tc>
              <w:tc>
                <w:tcPr>
                  <w:tcW w:w="4692" w:type="dxa"/>
                  <w:tcBorders>
                    <w:top w:val="none" w:sz="0" w:space="0" w:color="000000"/>
                    <w:left w:val="none" w:sz="0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6B0DCA" w:rsidRPr="00006765" w:rsidRDefault="00BA20BA">
                  <w:pPr>
                    <w:jc w:val="both"/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</w:pPr>
                  <w:r w:rsidRPr="00006765">
                    <w:rPr>
                      <w:rFonts w:ascii="PT Astra Serif" w:hAnsi="PT Astra Serif" w:cs="Times New Roman"/>
                      <w:sz w:val="24"/>
                      <w:szCs w:val="26"/>
                      <w:lang w:val="ru-RU"/>
                    </w:rPr>
                    <w:t>Письменное согласие на обработку персональных данных в соответствии с частью 1 статьи 8 Федерального закона от 27 июля 2006 года № 152-ФЗ «О персональных данных» (для участников закупки, являющимся физическими лицами) по форме, указанной в Приложении № 4 к настоящему Извещению «Согласие участника закупочной процедуры на обработку персональных данных».</w:t>
                  </w:r>
                </w:p>
              </w:tc>
            </w:tr>
          </w:tbl>
          <w:p w:rsidR="006B0DCA" w:rsidRPr="00006765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2. </w:t>
            </w:r>
            <w:r w:rsidR="00FE1A1E"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Требования к оформлению заявки указаны в п. 1.3. Приложения № 2 к извещению. </w:t>
            </w:r>
          </w:p>
          <w:p w:rsidR="006B0DCA" w:rsidRPr="00006765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3. Ответственность за представление недостоверных сведений о стране происхождения товара, указанного в заявке на участие в закупке, </w:t>
            </w: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несет участник закупки.</w:t>
            </w:r>
          </w:p>
          <w:p w:rsidR="006B0DCA" w:rsidRPr="00006765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</w:t>
            </w:r>
            <w:r w:rsidR="00401A20"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,</w:t>
            </w: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и такая заявка рассматривается как содержащая предложение о поставке иностранных товаров.</w:t>
            </w:r>
          </w:p>
          <w:p w:rsidR="00E022BB" w:rsidRPr="00006765" w:rsidRDefault="00602811" w:rsidP="00E022B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Участник запроса котировок имеет право подать только одну заявку на участие. </w:t>
            </w:r>
          </w:p>
          <w:p w:rsidR="00602811" w:rsidRPr="00006765" w:rsidRDefault="00602811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006765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Он вправе изменить или отозвать поданную заявку в любой момент до истечения срока подачи заявок.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654F6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5654F6">
              <w:rPr>
                <w:rFonts w:ascii="PT Astra Serif" w:hAnsi="PT Astra Serif" w:cs="Times New Roman"/>
                <w:sz w:val="24"/>
                <w:szCs w:val="26"/>
              </w:rPr>
              <w:lastRenderedPageBreak/>
              <w:t>1</w:t>
            </w: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6</w:t>
            </w:r>
            <w:r w:rsidRPr="005654F6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654F6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Требования к описанию участниками закупки поставляемого товара, который является предметом закупки, его функциональных характеристик (потребительских свойств), его количественных и качественных характеристик, требования к описанию участниками закупки выполняемой работы, оказываемой услуги, которые являются предметом закупки, их количественных и качественных характеристик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5654F6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highlight w:val="yellow"/>
                <w:lang w:val="ru-RU"/>
              </w:rPr>
            </w:pP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Заявка на участие в запросе котировок в электронной форме должна содержать согласие оказать услуги и исполнить условия договора, указанные в извещении о проведении запрос</w:t>
            </w:r>
            <w:r w:rsidR="00477E86"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а котировок в электронной форме, </w:t>
            </w: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указанны</w:t>
            </w:r>
            <w:r w:rsidR="005654F6"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</w:t>
            </w:r>
            <w:r w:rsidR="006C4D0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в Техническом задании</w:t>
            </w: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(Приложении № 1 «Техническое задание» к настоящему Извещению).</w:t>
            </w:r>
          </w:p>
          <w:p w:rsidR="006B0DCA" w:rsidRPr="005654F6" w:rsidRDefault="006B0DC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</w:tr>
      <w:tr w:rsidR="00EF740C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EF740C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</w:rPr>
              <w:t>1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7</w:t>
            </w:r>
            <w:r w:rsidRPr="00EF740C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EF740C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Срок, в течение которого победитель такого запроса котировок или иной участник, с которым заключается договор при уклонении победителя такого запроса котировок от заключения договора, должен подписать договор</w:t>
            </w:r>
            <w:r w:rsidR="00CD5C29"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, порядок заключения договора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EF740C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Договор по результатам закупки заключается не ранее чем через десять дней и не позднее чем через двадцать дней с даты размещения в единой информационной системе итогового протокола, составленного по результатам закупки.</w:t>
            </w:r>
          </w:p>
          <w:p w:rsidR="00602811" w:rsidRPr="00EF740C" w:rsidRDefault="00602811" w:rsidP="00CD5C29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проект договора, который прилагается к извещению о проведении закупки и (или) документации, включаются реквизиты победителя (единственного участника) и условия исполнения договора, предложенные победителем (единственным участником) в заявке на участие в закупке или в ходе проведения аукциона, переторжки (если она проводилась).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течение пяти календарных дней со дня размещения в ЕИС итогового протокола закупки Заказчик передает победителю (единственному участнику) два экземпляра заполненного проекта договора.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Победитель закупки (единственный участник) в течение пяти дней со дня получения двух экземпляров проекта договора подписывает их, скрепляет печатью (при наличии) и передает Заказчику.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Заказчик не ранее чем через 10 календарных дней со дня размещения в ЕИС протокола закупки, на основании которого заключается договор, подписывает и скрепляет печатью (при наличии) оба экземпляра договора и возвращает один из них победителю закупки (единственному участнику).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Договор по результатам осуществления конкурентной закупки в электронной форме заключается в указанном ранее порядке и сроки с учетом особенностей документооборота в электронной форме с использованием программно-аппаратных средств электронной площадки и подписывается электронной подписью лиц, имеющих право действовать от имени соответственно участника такой закупки, Заказчика.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случае необходимости одобрения органом управления Заказчика в соответствии с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br/>
              <w:t>законодательством Российской Федерации заключения договора или в случае обжалования в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br/>
              <w:t>антимонопольном органе действий (бездействия) Заказчика, комиссии по осуществлению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br/>
              <w:t>конкурентной закупки, оператора электронной площадки договор должен быть заключен не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br/>
              <w:t>позднее чем через пять календарных дней с даты указанного одобрения или с даты вынесения решения антимонопольного органа по результатам обжалования действий (бездействия) Заказчика, комиссии по осуществлению конкурентной закупки, оператора электронной площадки.</w:t>
            </w:r>
          </w:p>
          <w:p w:rsidR="00602811" w:rsidRPr="00EF740C" w:rsidRDefault="00602811" w:rsidP="00CD5C29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Если участник закупки, с которым заключается договор, получив проект договора в срок, предусмотренный для заключения договора, обнаружит в его тексте неточности, технические ошибки, опечатки, несоответствие условиям, которые были предложены в заявке этого участника закупки, оформляется протокол разногласий. Протокол разногласий составляется в письменной форме и должен содержать следующие сведения: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1) место, дату и время составления протокола;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2) наименование предмета закупки и номер 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закупки;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3) положения договора, в которых, по мнению участника закупки, содержатся неточности, технические ошибки, опечатки, несоответствие условиям, предложенным в заявке данного участника.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Подписанный участником закупки протокол в тот же день направляется Заказчику.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Заказчик рассматривает протокол разногласий в течение двух рабочих дней со дня его получения от участника закупки. Если замечания участника закупки учтены полностью или частично, Заказчик вносит изменения в проект договора и повторно направляет его участнику. Заказчик вправе направить участнику закупки договор в первоначальном варианте и отдельный документ с указанием причин, по которым в принятии замечаний участника закупки, содержащихся в протоколе разногласий, отказано.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Участник закупки, с которым заключается договор, в течение пяти календарных дней со дня его получения подписывает договор в окончательной редакции Заказчика, скрепляет его печатью (при наличии) и возвращает Заказчику.</w:t>
            </w:r>
          </w:p>
          <w:p w:rsidR="00602811" w:rsidRPr="00EF740C" w:rsidRDefault="00602811" w:rsidP="00FF1B9B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случае проведения конкурентной закупки в электронной форме направление протокола разногласий Заказчику и дальнейший обмен документами между поставщиком и Заказчиком в части подписания договора осуществляются с использованием программно-аппаратных средств электронной площадки.</w:t>
            </w:r>
          </w:p>
          <w:p w:rsidR="00602811" w:rsidRPr="00EF740C" w:rsidRDefault="00602811" w:rsidP="00F53443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случае, когда участник закупки признан победителем закупки, но отстранен от участия в ней, признан уклонившимся или отказался от заключения договора, договор с участником конкурса, запроса предложений, заявке которого присвоен второй номер, либо с участником аукциона, запроса котировок, предложение, о цене которого является следующим после предложения победителя, заключается в следующем порядке.</w:t>
            </w:r>
          </w:p>
          <w:p w:rsidR="00602811" w:rsidRPr="00EF740C" w:rsidRDefault="00602811" w:rsidP="00F53443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В проект договора, прилагаемый к извещению о проведении закупки и документации, включаются реквизиты участника конкурса или запроса предложений, заявке которого присвоен второй номер, либо участника аукциона, запроса 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котировок, предложение которого о цене является следующим после предложения победителя, условия исполнения договора, предложенные таким участником.</w:t>
            </w:r>
          </w:p>
          <w:p w:rsidR="00602811" w:rsidRPr="00EF740C" w:rsidRDefault="00602811" w:rsidP="00F53443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течение пяти календарных дней со дня размещения в ЕИС протокола об отказе от заключения договора Заказчик передает участнику конкурса или запроса предложений, заявке которого присвоен второй номер, либо участнику аукциона, запроса котировок, предложение которого о цене является следующим после предложения победителя, оформленный проект договора в двух экземплярах.</w:t>
            </w:r>
          </w:p>
          <w:p w:rsidR="00602811" w:rsidRPr="00EF740C" w:rsidRDefault="00602811" w:rsidP="00F53443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Указанный участник закупки в течение пяти календарных дней со дня получения проекта договора подписывает, скрепляет печатью (при наличии) и возвращает Заказчику два экземпляра проекта договора.</w:t>
            </w:r>
          </w:p>
          <w:p w:rsidR="00602811" w:rsidRPr="00EF740C" w:rsidRDefault="00602811" w:rsidP="00F53443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Заказчик не ранее чем через 10 календарных дней и не позднее чем через 20 календарных дней с даты размещения в ЕИС итогового протокола закупки подписывает договор, скрепляет его печатью (при наличии) и возвращает один экземпляр участнику, с которым подписывается договор.</w:t>
            </w:r>
          </w:p>
          <w:p w:rsidR="00602811" w:rsidRPr="00EF740C" w:rsidRDefault="00602811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Договор по результатам осуществления конкурентной закупки в электронной форме заключается в указанном порядке и сроки с учетом особенностей документооборота в электронной форме с использованием программно-аппаратных средств электронной площадки и подписывается электронной подписью лиц, имеющих право действовать от имени соответственно участника такой закупки, Заказчика.</w:t>
            </w:r>
          </w:p>
        </w:tc>
      </w:tr>
      <w:tr w:rsidR="007726E6" w:rsidRPr="00FE3767" w:rsidTr="009B385D">
        <w:trPr>
          <w:trHeight w:val="10131"/>
        </w:trPr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EF740C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</w:rPr>
              <w:lastRenderedPageBreak/>
              <w:t>1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8</w:t>
            </w:r>
            <w:r w:rsidRPr="00EF740C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EF740C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Условия признания победителя запроса котировок в электронной форме или иного участника такого запроса котировок в электронной форме уклонившимися от заключения договора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Участник закупки признается уклонившимся от заключения договора в случае, когда: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1) не представил подписанный договор (отказался от заключения договора) в редакции Заказчика в срок, определенный настоящим извещением;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2) не предоставил обеспечение исполнения договора в срок, установленный документацией (извещением) о закупке, или предоставил с нарушением условий, указанных в документации (извещении) о закупке, – если требование о предоставлении такого обеспечения было предусмотрено документацией о закупке и проектом договора;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3) - в случае неисполнения установленных требований по применению антидемпинговых мер до заключения договора.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Не позднее одного рабочего дня, следующего за днем, когда установлены факты,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br/>
              <w:t>уклонения, Заказчик составляет протокол о признании участника уклонившимся от заключения договора. В протоколе должны быть отражены следующие сведения: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1) место, дата и время составления протокола;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2) наименование лица, которое уклонилось от заключения договора;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3) факты, на основании которых лицо признано уклонившимся от заключения договора.</w:t>
            </w:r>
          </w:p>
          <w:p w:rsidR="00CD5C29" w:rsidRPr="00EF740C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Протокол составляется в двух экземплярах, подписывается Заказчиком в день его составления.</w:t>
            </w:r>
            <w:r w:rsidR="009B385D"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</w:t>
            </w:r>
            <w:r w:rsidRPr="00EF740C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Один экземпляр хранится у Заказчика, второй в течение трех рабочих дней со дня подписания направляется лицу, с которым Заказчик отказывается заключить договор. Протокол размещается в ЕИС не позднее чем через три календарных дня со дня подписания.</w:t>
            </w:r>
          </w:p>
        </w:tc>
      </w:tr>
      <w:tr w:rsidR="007726E6" w:rsidRPr="007726E6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19.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Требования к обеспечению заявки на участие в закупке:</w:t>
            </w:r>
          </w:p>
          <w:p w:rsidR="006B0DCA" w:rsidRPr="00C86690" w:rsidRDefault="00EF740C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Размер и порядок</w:t>
            </w:r>
            <w:r w:rsidR="00BA20BA"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внесения денежных средств в качестве обеспечения заявки на участие в закупки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Не установлено.</w:t>
            </w:r>
          </w:p>
          <w:p w:rsidR="006B0DCA" w:rsidRPr="00C86690" w:rsidRDefault="006B0DC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</w:tr>
      <w:tr w:rsidR="007726E6" w:rsidRPr="007726E6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20</w:t>
            </w:r>
            <w:r w:rsidRPr="00C86690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Требования к обеспечению исполнения договора:</w:t>
            </w:r>
          </w:p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Размер обеспечения исполнения договора,</w:t>
            </w:r>
            <w:r w:rsidRPr="00C86690">
              <w:rPr>
                <w:rFonts w:ascii="PT Astra Serif" w:hAnsi="PT Astra Serif" w:cs="Times New Roman"/>
                <w:sz w:val="24"/>
                <w:szCs w:val="26"/>
              </w:rPr>
              <w:t> </w:t>
            </w: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срок и порядок предоставления обеспечения исполнения договора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Не установлено.</w:t>
            </w:r>
          </w:p>
          <w:p w:rsidR="006B0DCA" w:rsidRPr="00C86690" w:rsidRDefault="006B0DC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21</w:t>
            </w:r>
            <w:r w:rsidRPr="00C86690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Возможность отказа от исполнения договора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C86690" w:rsidRDefault="00C86690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соответствии</w:t>
            </w:r>
            <w:r w:rsidR="00481C6D"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с проектом договора</w:t>
            </w:r>
            <w:r w:rsidR="009B385D"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.</w:t>
            </w:r>
            <w:r w:rsidR="00481C6D" w:rsidRPr="00C86690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 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>
            <w:pPr>
              <w:rPr>
                <w:rFonts w:ascii="PT Astra Serif" w:hAnsi="PT Astra Serif" w:cs="Times New Roman"/>
                <w:sz w:val="24"/>
                <w:szCs w:val="26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</w:rPr>
              <w:t>2</w:t>
            </w: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</w:t>
            </w:r>
            <w:r w:rsidRPr="0015460A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Приоритет товаров российского происхождения, работ, услуг, выполняемых, оказываемых российскими лицами, по отношению к товарам происходящим из иностранного государства, работам, услугам, выполняемым, оказываемым иностранными лицами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Установлен в соответствии с постановлением Правительства РФ от 16.09.2016 № 925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 (далее - постановление).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Указанный приоритет применяется к товарам, происходящим из Донецкой Народной Республики, Луганской Народной Республики, на равных условиях с товарами российского происхождения.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Происхождение товаров из Донецкой Народной Республики, Луганской Народной Республики подтверждается сертификатами о происхождении товара, выдаваемыми уполномоченными органами (организациями) Донецкой Народной Республики, Луганской Народной Республики.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При осуществлении </w:t>
            </w:r>
            <w:r w:rsidR="00C86690"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закупки, </w:t>
            </w: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 случае, если победителем закупки представлена заявка на участие в закупке, содержащая предложение о поставке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сниженной на 15 процентов от предложенной им цены договора.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При исполнении договора, заключенного с участником закупки, которому предоставлен приоритет в соответствии с постановлением № 925, не допускается замена страны происхождения товаров, за исключением случая, когда в результате такой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</w:t>
            </w: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характеристикам товаров, указанных в договоре.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 xml:space="preserve">Условием предоставления приоритета является включение следующих сведений: 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а) требование об указании (декларировании) участником закупки в заявке на участие в закупке (в соответствующей части заявки на участие в закупке, содержащей предложение о поставке товара) наименования страны происхождения поставляемых товаров;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б) положение об ответственности участников закупки за представление недостоверных сведений о стране происхождения товара, указанного в заявке на участие в закупке;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в) сведения о начальной (максимальной) цене единицы каждого товара, работы, услуги, являющихся предметом закупки;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г) условие о том, что 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д) условие о том, что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когда:</w:t>
            </w:r>
          </w:p>
          <w:p w:rsidR="006B0DCA" w:rsidRPr="0015460A" w:rsidRDefault="00D60757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 xml:space="preserve">- </w:t>
            </w:r>
            <w:r w:rsidR="00BA20BA" w:rsidRPr="0015460A">
              <w:rPr>
                <w:rFonts w:ascii="PT Astra Serif" w:eastAsiaTheme="minorHAnsi" w:hAnsi="PT Astra Serif"/>
                <w:szCs w:val="26"/>
                <w:lang w:eastAsia="en-US"/>
              </w:rPr>
              <w:t>в заявке на участие в закупке, представленной участником конкурса или иного способа закупки, при котором победитель закупки определяется на основе критериев оценки и сопоставления заявок на участие в закупке, указанных в документации о закупке, или победителем которой признается лицо, предложившее наиболее низкую цену договора,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менее 50 процентов стоимости всех предложенных таким участником товаров, работ, услуг;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 xml:space="preserve">-  в заявке на участие в закупке, представленной участником аукциона или иного способа закупки, при котором определение победителя проводится путем снижения начальной (максимальной) цены договора, указанной в извещении о закупке, на "шаг", установленный в документации о закупке, </w:t>
            </w: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lastRenderedPageBreak/>
              <w:t>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более 50 процентов стоимости всех предложенных таким участником товаров, работ, услуг</w:t>
            </w:r>
            <w:r w:rsidR="00326B06">
              <w:rPr>
                <w:rFonts w:ascii="PT Astra Serif" w:eastAsiaTheme="minorHAnsi" w:hAnsi="PT Astra Serif"/>
                <w:szCs w:val="26"/>
                <w:lang w:eastAsia="en-US"/>
              </w:rPr>
              <w:t xml:space="preserve"> </w:t>
            </w: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цена единицы каждого товара, работы, услуги определяется как произведение начальной (максимальной) цены единицы товара, работы, услуги, указанной в документации о закупке в соответствии с </w:t>
            </w:r>
            <w:hyperlink r:id="rId8" w:anchor="block_53" w:tooltip="https://base.garant.ru/71492106/e0f3896222e9b69a59cfbdb56e65ab73/#block_53" w:history="1">
              <w:r w:rsidRPr="0015460A">
                <w:rPr>
                  <w:rFonts w:ascii="PT Astra Serif" w:eastAsiaTheme="minorHAnsi" w:hAnsi="PT Astra Serif"/>
                  <w:szCs w:val="26"/>
                  <w:lang w:eastAsia="en-US"/>
                </w:rPr>
                <w:t>подпунктом "в"</w:t>
              </w:r>
            </w:hyperlink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, на коэффициент изменения начальной (максимальной) цены договора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е) условие отнесения участника закупки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ж) указание страны происхождения поставляемого товара на основании сведений, содержащихся в заявке на участие в закупке, представленной участником закупки, с которым заключается договор;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з) положение о заключении договора с участником закупки, который предложил такие же, как и победитель закупки, условия исполнения договора или предложение которого содержит лучшие условия исполнения договора, следующие после условий, предложенных победителем закупки, который признан уклонившемся от заключения договора;</w:t>
            </w:r>
          </w:p>
          <w:p w:rsidR="006B0DCA" w:rsidRPr="0015460A" w:rsidRDefault="00BA20BA" w:rsidP="00FB2D04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rFonts w:ascii="PT Astra Serif" w:eastAsiaTheme="minorHAnsi" w:hAnsi="PT Astra Serif"/>
                <w:szCs w:val="26"/>
                <w:lang w:eastAsia="en-US"/>
              </w:rPr>
            </w:pPr>
            <w:r w:rsidRPr="0015460A">
              <w:rPr>
                <w:rFonts w:ascii="PT Astra Serif" w:eastAsiaTheme="minorHAnsi" w:hAnsi="PT Astra Serif"/>
                <w:szCs w:val="26"/>
                <w:lang w:eastAsia="en-US"/>
              </w:rPr>
              <w:t>и) условие о том, что при исполнении договора, заключенного с участником закупки, которому предоставлен приоритет в соответствии с настоящим постановлением, не допускается замена страны происхождения товаров, за исключением случая, когда в результате такой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 договоре.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b/>
                <w:bCs/>
                <w:sz w:val="24"/>
                <w:szCs w:val="26"/>
                <w:lang w:val="ru-RU"/>
              </w:rPr>
              <w:lastRenderedPageBreak/>
              <w:t>Приоритет не предоставляется в случаях, если: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а) закупка признана несостоявшейся и договор заключается с единственным участником закупки;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б) 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лицами;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в) 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лицами;</w:t>
            </w:r>
          </w:p>
          <w:p w:rsidR="006B0DCA" w:rsidRPr="0015460A" w:rsidRDefault="00BA20BA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г) в заявке на участие в закупке, представленной участником закупки, победителем которой признается лицо, предложившее наиболее низкую цену договора,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менее 50 процентов стоимости всех предложенных таким участником товаров, работ, услуг.</w:t>
            </w:r>
          </w:p>
        </w:tc>
      </w:tr>
      <w:tr w:rsidR="007726E6" w:rsidRPr="00FE3767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23.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Антидемпинговые меры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5C29" w:rsidRPr="0015460A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Если по результатам закупочной процедуры цена договора, предложенная участником закупки, с которым заключается договор, снижена на 25 (двадцать пять) процентов и более от начальной (максимальной) цены договора, победитель либо такой участник обязан предоставить Заказчику обоснование снижения цены договора.</w:t>
            </w:r>
          </w:p>
          <w:p w:rsidR="00CD5C29" w:rsidRPr="0015460A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Если начальная (максимальная) цена договора превышает 50 млн руб. и по результатам закупочной процедуры цена договора, предложенная участником закупки, с которым заключается договор, снижена на 25 (двадцать пять) процентов и более от начальной (максимальной) цены договора, победитель либо такой участник, помимо предоставления обоснования снижения цены, обязан до заключения договора предоставить обеспечение исполнения договора в размере, превышающем в полтора раза размер обеспечения исполнения договора, указанный в закупочной документации, но не менее чем в размере аванса (если договором предусмотрена выплата аванса).</w:t>
            </w:r>
          </w:p>
          <w:p w:rsidR="006B0DCA" w:rsidRPr="0015460A" w:rsidRDefault="00CD5C29" w:rsidP="009B385D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lastRenderedPageBreak/>
              <w:t>В случае неисполнения установленных требований победитель или участник закупки, с которым заключается договор, признается уклонившимся от заключения договора.</w:t>
            </w:r>
          </w:p>
        </w:tc>
      </w:tr>
      <w:tr w:rsidR="007726E6" w:rsidRPr="007726E6">
        <w:tc>
          <w:tcPr>
            <w:tcW w:w="1068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</w:rPr>
              <w:lastRenderedPageBreak/>
              <w:t>2</w:t>
            </w: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4</w:t>
            </w:r>
            <w:r w:rsidRPr="0015460A">
              <w:rPr>
                <w:rFonts w:ascii="PT Astra Serif" w:hAnsi="PT Astra Serif" w:cs="Times New Roman"/>
                <w:sz w:val="24"/>
                <w:szCs w:val="26"/>
              </w:rPr>
              <w:t>.</w:t>
            </w:r>
          </w:p>
        </w:tc>
        <w:tc>
          <w:tcPr>
            <w:tcW w:w="3468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BA20BA" w:rsidP="00265711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Ограничение участия в определении поставщика (подрядчика, исполнителя)</w:t>
            </w:r>
          </w:p>
        </w:tc>
        <w:tc>
          <w:tcPr>
            <w:tcW w:w="5529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15460A" w:rsidRDefault="00FB2D04" w:rsidP="00265711">
            <w:pPr>
              <w:jc w:val="both"/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15460A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Не установлено</w:t>
            </w:r>
          </w:p>
          <w:p w:rsidR="006B0DCA" w:rsidRPr="0015460A" w:rsidRDefault="006B0DCA" w:rsidP="00265711">
            <w:pPr>
              <w:jc w:val="both"/>
              <w:rPr>
                <w:rFonts w:ascii="PT Astra Serif" w:hAnsi="PT Astra Serif" w:cs="Times New Roman"/>
                <w:sz w:val="24"/>
                <w:szCs w:val="26"/>
              </w:rPr>
            </w:pPr>
          </w:p>
        </w:tc>
      </w:tr>
      <w:tr w:rsidR="007726E6" w:rsidRPr="00FE3767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 xml:space="preserve">25. 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 xml:space="preserve">Порядок внесения изменений в извещение 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Заказчик вправе принять решение о внесении изменений в извещение о проведении запроса котировок в любое время, но не позднее даты окончания подачи заявок на участие в запросе котировок. Изменение предмета запроса котировок не допускается.</w:t>
            </w:r>
          </w:p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Изменения, вносимые в извещение, размещаются Заказчиком в единой информационной системе не позднее чем в течение трех дней со дня принятия решения о внесении указанных изменений.</w:t>
            </w:r>
          </w:p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В случае внесения изменений в извещение срок подачи заявок на участие в такой закупке должен быть продлен таким образом,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</w:t>
            </w:r>
          </w:p>
        </w:tc>
      </w:tr>
      <w:tr w:rsidR="007726E6" w:rsidRPr="00FE3767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>
            <w:pPr>
              <w:rPr>
                <w:rFonts w:ascii="PT Astra Serif" w:hAnsi="PT Astra Serif" w:cs="Times New Roman"/>
                <w:sz w:val="24"/>
                <w:szCs w:val="26"/>
                <w:highlight w:val="green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26.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Отказ от проведения запроса котировок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 xml:space="preserve">Заказчик вправе принять решение об отказе от проведения запроса котировок до наступления даты и времени окончания срока подачи заявок на участие в запросе котировок. </w:t>
            </w:r>
          </w:p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В случае принятия Заказчиком решения об отмене запроса котировок Заказчик размещает извещение об отказе от проведения запроса котировок в единой информационной системе в день принятия такого решения.</w:t>
            </w:r>
          </w:p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По истечении срока отмены запроса котировок и до заключения договора Заказчик вправе отменить определение поставщика (исполнителя, подрядчика) только в случае возникновения обстоятельств непреодолимой силы в соответствии с гражданским законодательством Российской Федерации.</w:t>
            </w:r>
          </w:p>
        </w:tc>
      </w:tr>
      <w:tr w:rsidR="007726E6" w:rsidRPr="007726E6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961DCC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27</w:t>
            </w:r>
            <w:r w:rsidR="00FB2D04"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.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keepNext/>
              <w:spacing w:before="240" w:after="60"/>
              <w:jc w:val="both"/>
              <w:outlineLvl w:val="1"/>
              <w:rPr>
                <w:rFonts w:ascii="PT Astra Serif" w:hAnsi="PT Astra Serif"/>
                <w:bCs/>
                <w:iCs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 xml:space="preserve">Информация о валюте, используемой для формирования цены договора и расчетов с поставщиками </w:t>
            </w: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lastRenderedPageBreak/>
              <w:t>(подрядчиками, исполнителями)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lastRenderedPageBreak/>
              <w:t>Российский</w:t>
            </w:r>
            <w:proofErr w:type="spellEnd"/>
            <w:r w:rsidRPr="00D75418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рубль</w:t>
            </w:r>
            <w:proofErr w:type="spellEnd"/>
            <w:r w:rsidR="002B06A6" w:rsidRPr="00D75418">
              <w:rPr>
                <w:rFonts w:ascii="PT Astra Serif" w:hAnsi="PT Astra Serif"/>
                <w:sz w:val="24"/>
                <w:szCs w:val="26"/>
                <w:lang w:val="ru-RU"/>
              </w:rPr>
              <w:t>.</w:t>
            </w:r>
          </w:p>
        </w:tc>
      </w:tr>
      <w:tr w:rsidR="007726E6" w:rsidRPr="007726E6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961DCC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28</w:t>
            </w:r>
            <w:r w:rsidR="00FB2D04"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.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keepNext/>
              <w:spacing w:before="0" w:beforeAutospacing="0" w:after="0" w:afterAutospacing="0"/>
              <w:jc w:val="both"/>
              <w:outlineLvl w:val="1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Порядок применения официального курса иностранной валюты к рублю Российской Федерации, установленного Центральным банком Российской Федерации и используемого при оплате договора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Не</w:t>
            </w:r>
            <w:proofErr w:type="spellEnd"/>
            <w:r w:rsidRPr="00D75418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устанавливается</w:t>
            </w:r>
            <w:proofErr w:type="spellEnd"/>
          </w:p>
        </w:tc>
      </w:tr>
      <w:tr w:rsidR="007726E6" w:rsidRPr="007726E6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961DCC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29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Требования к участникам такой закупки и привлекаемым ими субподрядчикам, соисполнителям и (или) изготовителям товара, являющегося предметом закупки, и перечень документов, представляемых участниками такой закупки для подтверждения их соответствия указанным требованиям, в случае закупки работ по проектированию, строительству, модернизации и ремонту особо опасных, технически сложных объектов капитального строительства и закупки товаров, работ, услуг, связанных с использованием атомной энергии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</w:rPr>
            </w:pP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Не</w:t>
            </w:r>
            <w:proofErr w:type="spellEnd"/>
            <w:r w:rsidRPr="00D75418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устанавливаются</w:t>
            </w:r>
            <w:proofErr w:type="spellEnd"/>
          </w:p>
        </w:tc>
      </w:tr>
      <w:tr w:rsidR="007726E6" w:rsidRPr="007726E6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961DCC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30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Критерии оценки и сопоставления заявок на участие в такой закупке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</w:rPr>
            </w:pP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Не</w:t>
            </w:r>
            <w:proofErr w:type="spellEnd"/>
            <w:r w:rsidRPr="00D75418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устанавливаются</w:t>
            </w:r>
            <w:proofErr w:type="spellEnd"/>
          </w:p>
        </w:tc>
      </w:tr>
      <w:tr w:rsidR="007726E6" w:rsidRPr="007726E6" w:rsidTr="00333981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961DCC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31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D75418">
              <w:rPr>
                <w:rFonts w:ascii="PT Astra Serif" w:hAnsi="PT Astra Serif"/>
                <w:sz w:val="24"/>
                <w:szCs w:val="26"/>
                <w:lang w:val="ru-RU"/>
              </w:rPr>
              <w:t>Порядок оценки и сопоставления заявок на участие в такой закупке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0DCA" w:rsidRPr="00D75418" w:rsidRDefault="00BA20BA" w:rsidP="00265711">
            <w:pPr>
              <w:jc w:val="both"/>
              <w:rPr>
                <w:rFonts w:ascii="PT Astra Serif" w:hAnsi="PT Astra Serif"/>
                <w:sz w:val="24"/>
                <w:szCs w:val="26"/>
              </w:rPr>
            </w:pP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Не</w:t>
            </w:r>
            <w:proofErr w:type="spellEnd"/>
            <w:r w:rsidRPr="00D75418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D75418">
              <w:rPr>
                <w:rFonts w:ascii="PT Astra Serif" w:hAnsi="PT Astra Serif"/>
                <w:sz w:val="24"/>
                <w:szCs w:val="26"/>
              </w:rPr>
              <w:t>устанавливаются</w:t>
            </w:r>
            <w:proofErr w:type="spellEnd"/>
          </w:p>
        </w:tc>
      </w:tr>
      <w:tr w:rsidR="007726E6" w:rsidRPr="005654F6">
        <w:tc>
          <w:tcPr>
            <w:tcW w:w="106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3981" w:rsidRPr="005654F6" w:rsidRDefault="00333981">
            <w:pPr>
              <w:rPr>
                <w:rFonts w:ascii="PT Astra Serif" w:hAnsi="PT Astra Serif" w:cs="Times New Roman"/>
                <w:sz w:val="24"/>
                <w:szCs w:val="26"/>
                <w:lang w:val="ru-RU"/>
              </w:rPr>
            </w:pPr>
            <w:r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3</w:t>
            </w:r>
            <w:r w:rsidR="00961DCC" w:rsidRPr="005654F6">
              <w:rPr>
                <w:rFonts w:ascii="PT Astra Serif" w:hAnsi="PT Astra Serif" w:cs="Times New Roman"/>
                <w:sz w:val="24"/>
                <w:szCs w:val="26"/>
                <w:lang w:val="ru-RU"/>
              </w:rPr>
              <w:t>2</w:t>
            </w:r>
          </w:p>
        </w:tc>
        <w:tc>
          <w:tcPr>
            <w:tcW w:w="3468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3981" w:rsidRPr="005654F6" w:rsidRDefault="00333981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r w:rsidRPr="005654F6">
              <w:rPr>
                <w:rFonts w:ascii="PT Astra Serif" w:hAnsi="PT Astra Serif"/>
                <w:sz w:val="24"/>
                <w:szCs w:val="26"/>
                <w:shd w:val="clear" w:color="auto" w:fill="FFFFFF"/>
                <w:lang w:val="ru-RU"/>
              </w:rPr>
              <w:t>Срок, место и порядок предоставления документации о закупке, размер, порядок и сроки внесения платы, взимаемой заказчиком за предоставление данной документации, если такая плата установлена заказчиком, за исключением случаев предоставления документации о закупке в форме электронного документа</w:t>
            </w:r>
          </w:p>
        </w:tc>
        <w:tc>
          <w:tcPr>
            <w:tcW w:w="5529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3981" w:rsidRPr="005654F6" w:rsidRDefault="00333981" w:rsidP="00265711">
            <w:pPr>
              <w:jc w:val="both"/>
              <w:rPr>
                <w:rFonts w:ascii="PT Astra Serif" w:hAnsi="PT Astra Serif"/>
                <w:sz w:val="24"/>
                <w:szCs w:val="26"/>
                <w:lang w:val="ru-RU"/>
              </w:rPr>
            </w:pPr>
            <w:proofErr w:type="spellStart"/>
            <w:r w:rsidRPr="005654F6">
              <w:rPr>
                <w:rFonts w:ascii="PT Astra Serif" w:hAnsi="PT Astra Serif"/>
                <w:sz w:val="24"/>
                <w:szCs w:val="26"/>
              </w:rPr>
              <w:t>Не</w:t>
            </w:r>
            <w:proofErr w:type="spellEnd"/>
            <w:r w:rsidRPr="005654F6">
              <w:rPr>
                <w:rFonts w:ascii="PT Astra Serif" w:hAnsi="PT Astra Serif"/>
                <w:sz w:val="24"/>
                <w:szCs w:val="26"/>
              </w:rPr>
              <w:t xml:space="preserve"> </w:t>
            </w:r>
            <w:proofErr w:type="spellStart"/>
            <w:r w:rsidRPr="005654F6">
              <w:rPr>
                <w:rFonts w:ascii="PT Astra Serif" w:hAnsi="PT Astra Serif"/>
                <w:sz w:val="24"/>
                <w:szCs w:val="26"/>
              </w:rPr>
              <w:t>устанавливаются</w:t>
            </w:r>
            <w:proofErr w:type="spellEnd"/>
          </w:p>
        </w:tc>
      </w:tr>
    </w:tbl>
    <w:p w:rsidR="006B0DCA" w:rsidRPr="005654F6" w:rsidRDefault="006B0DCA">
      <w:pPr>
        <w:spacing w:before="0" w:beforeAutospacing="0" w:after="0" w:afterAutospacing="0"/>
        <w:rPr>
          <w:rFonts w:ascii="PT Astra Serif" w:hAnsi="PT Astra Serif"/>
          <w:b/>
          <w:sz w:val="24"/>
          <w:szCs w:val="28"/>
          <w:lang w:val="ru-RU"/>
        </w:rPr>
      </w:pPr>
    </w:p>
    <w:p w:rsidR="006B0DCA" w:rsidRPr="005654F6" w:rsidRDefault="00BA20BA">
      <w:pPr>
        <w:spacing w:before="0" w:beforeAutospacing="0" w:after="0" w:afterAutospacing="0"/>
        <w:rPr>
          <w:rFonts w:ascii="PT Astra Serif" w:hAnsi="PT Astra Serif"/>
          <w:b/>
          <w:sz w:val="24"/>
          <w:szCs w:val="28"/>
          <w:lang w:val="ru-RU"/>
        </w:rPr>
      </w:pPr>
      <w:r w:rsidRPr="005654F6">
        <w:rPr>
          <w:rFonts w:ascii="PT Astra Serif" w:hAnsi="PT Astra Serif"/>
          <w:b/>
          <w:sz w:val="24"/>
          <w:szCs w:val="28"/>
          <w:lang w:val="ru-RU"/>
        </w:rPr>
        <w:lastRenderedPageBreak/>
        <w:t>Приложения к настоящему извещению:</w:t>
      </w:r>
    </w:p>
    <w:p w:rsidR="006B0DCA" w:rsidRPr="005654F6" w:rsidRDefault="00BA20BA">
      <w:pPr>
        <w:spacing w:before="0" w:beforeAutospacing="0" w:after="0" w:afterAutospacing="0"/>
        <w:rPr>
          <w:rFonts w:ascii="PT Astra Serif" w:hAnsi="PT Astra Serif"/>
          <w:b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 xml:space="preserve">Приложение № 1 – Техническое задание. </w:t>
      </w:r>
    </w:p>
    <w:p w:rsidR="006B0DCA" w:rsidRPr="005654F6" w:rsidRDefault="00BA20BA">
      <w:pPr>
        <w:spacing w:before="0" w:beforeAutospacing="0" w:after="0" w:afterAutospacing="0"/>
        <w:jc w:val="both"/>
        <w:rPr>
          <w:rFonts w:ascii="PT Astra Serif" w:hAnsi="PT Astra Serif"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>Приложение № 2 - Форма «Заявка на участие в запросе котировок в электронной форме».</w:t>
      </w:r>
    </w:p>
    <w:p w:rsidR="006B0DCA" w:rsidRPr="005654F6" w:rsidRDefault="00BA20BA">
      <w:pPr>
        <w:pStyle w:val="af9"/>
        <w:widowControl w:val="0"/>
        <w:tabs>
          <w:tab w:val="left" w:pos="284"/>
          <w:tab w:val="left" w:pos="426"/>
        </w:tabs>
        <w:spacing w:before="0" w:beforeAutospacing="0" w:after="0" w:afterAutospacing="0"/>
        <w:ind w:left="0"/>
        <w:jc w:val="both"/>
        <w:rPr>
          <w:rFonts w:ascii="PT Astra Serif" w:hAnsi="PT Astra Serif"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 xml:space="preserve">Приложение № 3 - Декларация о соответствии участника закупки требованиям, установленным в пункте </w:t>
      </w:r>
      <w:r w:rsidRPr="005654F6">
        <w:rPr>
          <w:rFonts w:ascii="PT Astra Serif" w:hAnsi="PT Astra Serif" w:cs="Times New Roman"/>
          <w:sz w:val="24"/>
          <w:szCs w:val="28"/>
          <w:lang w:val="ru-RU"/>
        </w:rPr>
        <w:t>10 настоящего извещения.</w:t>
      </w:r>
    </w:p>
    <w:p w:rsidR="006B0DCA" w:rsidRPr="005654F6" w:rsidRDefault="00BA20BA">
      <w:pPr>
        <w:pStyle w:val="af9"/>
        <w:widowControl w:val="0"/>
        <w:tabs>
          <w:tab w:val="left" w:pos="284"/>
          <w:tab w:val="left" w:pos="426"/>
        </w:tabs>
        <w:spacing w:before="0" w:beforeAutospacing="0" w:after="0" w:afterAutospacing="0"/>
        <w:ind w:left="0"/>
        <w:jc w:val="both"/>
        <w:rPr>
          <w:rFonts w:ascii="PT Astra Serif" w:hAnsi="PT Astra Serif"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>Приложение № 4 - Согласие участника закупочной процедуры на обработку персональных данных.</w:t>
      </w:r>
    </w:p>
    <w:p w:rsidR="006B0DCA" w:rsidRPr="005654F6" w:rsidRDefault="00BA20BA">
      <w:pPr>
        <w:spacing w:before="0" w:beforeAutospacing="0" w:after="0" w:afterAutospacing="0"/>
        <w:rPr>
          <w:rFonts w:ascii="PT Astra Serif" w:hAnsi="PT Astra Serif"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>Приложение № 5 - Обоснование начальной (максимальной) цены договора.</w:t>
      </w:r>
    </w:p>
    <w:p w:rsidR="006B0DCA" w:rsidRPr="005654F6" w:rsidRDefault="00BA20BA">
      <w:pPr>
        <w:spacing w:before="0" w:beforeAutospacing="0" w:after="0" w:afterAutospacing="0"/>
        <w:rPr>
          <w:rFonts w:ascii="PT Astra Serif" w:hAnsi="PT Astra Serif"/>
          <w:sz w:val="24"/>
          <w:szCs w:val="28"/>
          <w:lang w:val="ru-RU"/>
        </w:rPr>
      </w:pPr>
      <w:r w:rsidRPr="005654F6">
        <w:rPr>
          <w:rFonts w:ascii="PT Astra Serif" w:hAnsi="PT Astra Serif"/>
          <w:sz w:val="24"/>
          <w:szCs w:val="28"/>
          <w:lang w:val="ru-RU"/>
        </w:rPr>
        <w:t xml:space="preserve">Приложение № 6 - Проект договора.   </w:t>
      </w:r>
    </w:p>
    <w:sectPr w:rsidR="006B0DCA" w:rsidRPr="005654F6" w:rsidSect="00BF673E">
      <w:pgSz w:w="11907" w:h="16839"/>
      <w:pgMar w:top="1134" w:right="851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5DE2" w:rsidRDefault="00B35DE2">
      <w:pPr>
        <w:spacing w:after="0"/>
      </w:pPr>
      <w:r>
        <w:separator/>
      </w:r>
    </w:p>
  </w:endnote>
  <w:endnote w:type="continuationSeparator" w:id="0">
    <w:p w:rsidR="00B35DE2" w:rsidRDefault="00B35DE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5DE2" w:rsidRDefault="00B35DE2">
      <w:pPr>
        <w:spacing w:after="0"/>
      </w:pPr>
      <w:r>
        <w:separator/>
      </w:r>
    </w:p>
  </w:footnote>
  <w:footnote w:type="continuationSeparator" w:id="0">
    <w:p w:rsidR="00B35DE2" w:rsidRDefault="00B35DE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0DCA"/>
    <w:rsid w:val="00006765"/>
    <w:rsid w:val="00012CC0"/>
    <w:rsid w:val="00016802"/>
    <w:rsid w:val="00037230"/>
    <w:rsid w:val="0005767A"/>
    <w:rsid w:val="00082CFD"/>
    <w:rsid w:val="000C1A5A"/>
    <w:rsid w:val="00120643"/>
    <w:rsid w:val="0015460A"/>
    <w:rsid w:val="001614C3"/>
    <w:rsid w:val="001703B1"/>
    <w:rsid w:val="00180A8C"/>
    <w:rsid w:val="002569F9"/>
    <w:rsid w:val="00265711"/>
    <w:rsid w:val="00282E83"/>
    <w:rsid w:val="002860F1"/>
    <w:rsid w:val="002B06A6"/>
    <w:rsid w:val="002E7FEA"/>
    <w:rsid w:val="002F542D"/>
    <w:rsid w:val="00326B06"/>
    <w:rsid w:val="00332C47"/>
    <w:rsid w:val="00333981"/>
    <w:rsid w:val="003D59E6"/>
    <w:rsid w:val="00401A20"/>
    <w:rsid w:val="00411F1C"/>
    <w:rsid w:val="00436761"/>
    <w:rsid w:val="004446C1"/>
    <w:rsid w:val="00453ED8"/>
    <w:rsid w:val="00462F09"/>
    <w:rsid w:val="00477E86"/>
    <w:rsid w:val="00481C6D"/>
    <w:rsid w:val="004F0C58"/>
    <w:rsid w:val="00551290"/>
    <w:rsid w:val="005654F6"/>
    <w:rsid w:val="005800E3"/>
    <w:rsid w:val="00587A99"/>
    <w:rsid w:val="005B0A85"/>
    <w:rsid w:val="005B760B"/>
    <w:rsid w:val="005E67A3"/>
    <w:rsid w:val="00602811"/>
    <w:rsid w:val="00630E4B"/>
    <w:rsid w:val="0069014F"/>
    <w:rsid w:val="006B0DCA"/>
    <w:rsid w:val="006C4D08"/>
    <w:rsid w:val="006E4DFB"/>
    <w:rsid w:val="007506EE"/>
    <w:rsid w:val="00770A1C"/>
    <w:rsid w:val="007726E6"/>
    <w:rsid w:val="007E1A2C"/>
    <w:rsid w:val="00805DB1"/>
    <w:rsid w:val="008647B6"/>
    <w:rsid w:val="008818C3"/>
    <w:rsid w:val="008A2462"/>
    <w:rsid w:val="008F7A7D"/>
    <w:rsid w:val="00961DCC"/>
    <w:rsid w:val="009730AF"/>
    <w:rsid w:val="009B385D"/>
    <w:rsid w:val="009B5844"/>
    <w:rsid w:val="009D1A6B"/>
    <w:rsid w:val="00A6050E"/>
    <w:rsid w:val="00B35DE2"/>
    <w:rsid w:val="00BA20BA"/>
    <w:rsid w:val="00BF673E"/>
    <w:rsid w:val="00C17399"/>
    <w:rsid w:val="00C86690"/>
    <w:rsid w:val="00CD5C29"/>
    <w:rsid w:val="00D34632"/>
    <w:rsid w:val="00D60757"/>
    <w:rsid w:val="00D675D3"/>
    <w:rsid w:val="00D75418"/>
    <w:rsid w:val="00D75BB0"/>
    <w:rsid w:val="00DF5F2F"/>
    <w:rsid w:val="00E022BB"/>
    <w:rsid w:val="00E1115B"/>
    <w:rsid w:val="00E350AE"/>
    <w:rsid w:val="00E9078C"/>
    <w:rsid w:val="00EC194F"/>
    <w:rsid w:val="00EF740C"/>
    <w:rsid w:val="00F20D23"/>
    <w:rsid w:val="00F3720F"/>
    <w:rsid w:val="00F47C1E"/>
    <w:rsid w:val="00F53443"/>
    <w:rsid w:val="00F67EA9"/>
    <w:rsid w:val="00FB2D04"/>
    <w:rsid w:val="00FE1A1E"/>
    <w:rsid w:val="00FE3767"/>
    <w:rsid w:val="00FF1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D28473-E09D-486C-B4AA-AA3170DFB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673E"/>
  </w:style>
  <w:style w:type="paragraph" w:styleId="1">
    <w:name w:val="heading 1"/>
    <w:basedOn w:val="a"/>
    <w:next w:val="a"/>
    <w:link w:val="10"/>
    <w:uiPriority w:val="9"/>
    <w:qFormat/>
    <w:rsid w:val="00BF673E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673E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BF673E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BF673E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F673E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BF673E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BF673E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BF673E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F673E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BF673E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BF673E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BF673E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BF673E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BF673E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BF673E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BF673E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BF673E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BF673E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BF673E"/>
    <w:pPr>
      <w:spacing w:before="0" w:after="0"/>
    </w:pPr>
  </w:style>
  <w:style w:type="paragraph" w:styleId="a4">
    <w:name w:val="Title"/>
    <w:basedOn w:val="a"/>
    <w:next w:val="a"/>
    <w:link w:val="a5"/>
    <w:uiPriority w:val="10"/>
    <w:qFormat/>
    <w:rsid w:val="00BF673E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sid w:val="00BF673E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BF673E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F673E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BF673E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F673E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BF673E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BF673E"/>
    <w:rPr>
      <w:i/>
    </w:rPr>
  </w:style>
  <w:style w:type="paragraph" w:styleId="aa">
    <w:name w:val="header"/>
    <w:basedOn w:val="a"/>
    <w:link w:val="ab"/>
    <w:uiPriority w:val="99"/>
    <w:unhideWhenUsed/>
    <w:rsid w:val="00BF673E"/>
    <w:pPr>
      <w:tabs>
        <w:tab w:val="center" w:pos="7143"/>
        <w:tab w:val="right" w:pos="14287"/>
      </w:tabs>
      <w:spacing w:after="0"/>
    </w:pPr>
  </w:style>
  <w:style w:type="character" w:customStyle="1" w:styleId="ab">
    <w:name w:val="Верхний колонтитул Знак"/>
    <w:basedOn w:val="a0"/>
    <w:link w:val="aa"/>
    <w:uiPriority w:val="99"/>
    <w:rsid w:val="00BF673E"/>
  </w:style>
  <w:style w:type="paragraph" w:styleId="ac">
    <w:name w:val="footer"/>
    <w:basedOn w:val="a"/>
    <w:link w:val="ad"/>
    <w:uiPriority w:val="99"/>
    <w:unhideWhenUsed/>
    <w:rsid w:val="00BF673E"/>
    <w:pPr>
      <w:tabs>
        <w:tab w:val="center" w:pos="7143"/>
        <w:tab w:val="right" w:pos="14287"/>
      </w:tabs>
      <w:spacing w:after="0"/>
    </w:pPr>
  </w:style>
  <w:style w:type="character" w:customStyle="1" w:styleId="FooterChar">
    <w:name w:val="Footer Char"/>
    <w:basedOn w:val="a0"/>
    <w:uiPriority w:val="99"/>
    <w:rsid w:val="00BF673E"/>
  </w:style>
  <w:style w:type="paragraph" w:styleId="ae">
    <w:name w:val="caption"/>
    <w:basedOn w:val="a"/>
    <w:next w:val="a"/>
    <w:uiPriority w:val="35"/>
    <w:semiHidden/>
    <w:unhideWhenUsed/>
    <w:qFormat/>
    <w:rsid w:val="00BF673E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  <w:rsid w:val="00BF673E"/>
  </w:style>
  <w:style w:type="table" w:styleId="af">
    <w:name w:val="Table Grid"/>
    <w:basedOn w:val="a1"/>
    <w:uiPriority w:val="59"/>
    <w:rsid w:val="00BF673E"/>
    <w:pPr>
      <w:spacing w:after="0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BF673E"/>
    <w:pPr>
      <w:spacing w:after="0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rsid w:val="00BF673E"/>
    <w:pPr>
      <w:spacing w:after="0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BF673E"/>
    <w:pPr>
      <w:spacing w:after="0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BF673E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BF673E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BF673E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BF673E"/>
    <w:pPr>
      <w:spacing w:after="0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rsid w:val="00BF673E"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sid w:val="00BF673E"/>
    <w:rPr>
      <w:sz w:val="18"/>
    </w:rPr>
  </w:style>
  <w:style w:type="character" w:styleId="af2">
    <w:name w:val="footnote reference"/>
    <w:basedOn w:val="a0"/>
    <w:uiPriority w:val="99"/>
    <w:unhideWhenUsed/>
    <w:rsid w:val="00BF673E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BF673E"/>
    <w:pPr>
      <w:spacing w:after="0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BF673E"/>
    <w:rPr>
      <w:sz w:val="20"/>
    </w:rPr>
  </w:style>
  <w:style w:type="character" w:styleId="af5">
    <w:name w:val="endnote reference"/>
    <w:basedOn w:val="a0"/>
    <w:uiPriority w:val="99"/>
    <w:semiHidden/>
    <w:unhideWhenUsed/>
    <w:rsid w:val="00BF673E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BF673E"/>
    <w:pPr>
      <w:spacing w:after="57"/>
    </w:pPr>
  </w:style>
  <w:style w:type="paragraph" w:styleId="23">
    <w:name w:val="toc 2"/>
    <w:basedOn w:val="a"/>
    <w:next w:val="a"/>
    <w:uiPriority w:val="39"/>
    <w:unhideWhenUsed/>
    <w:rsid w:val="00BF673E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BF673E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BF673E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BF673E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F673E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F673E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F673E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F673E"/>
    <w:pPr>
      <w:spacing w:after="57"/>
      <w:ind w:left="2268"/>
    </w:pPr>
  </w:style>
  <w:style w:type="paragraph" w:styleId="af6">
    <w:name w:val="TOC Heading"/>
    <w:uiPriority w:val="39"/>
    <w:unhideWhenUsed/>
    <w:rsid w:val="00BF673E"/>
  </w:style>
  <w:style w:type="paragraph" w:styleId="af7">
    <w:name w:val="table of figures"/>
    <w:basedOn w:val="a"/>
    <w:next w:val="a"/>
    <w:uiPriority w:val="99"/>
    <w:unhideWhenUsed/>
    <w:rsid w:val="00BF673E"/>
    <w:pPr>
      <w:spacing w:after="0" w:afterAutospacing="0"/>
    </w:pPr>
  </w:style>
  <w:style w:type="character" w:customStyle="1" w:styleId="10">
    <w:name w:val="Заголовок 1 Знак"/>
    <w:basedOn w:val="a0"/>
    <w:link w:val="1"/>
    <w:uiPriority w:val="9"/>
    <w:rsid w:val="00BF67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8">
    <w:name w:val="Hyperlink"/>
    <w:basedOn w:val="a0"/>
    <w:uiPriority w:val="99"/>
    <w:unhideWhenUsed/>
    <w:rsid w:val="00BF673E"/>
    <w:rPr>
      <w:color w:val="0000FF" w:themeColor="hyperlink"/>
      <w:u w:val="single"/>
    </w:rPr>
  </w:style>
  <w:style w:type="paragraph" w:styleId="af9">
    <w:name w:val="List Paragraph"/>
    <w:basedOn w:val="a"/>
    <w:uiPriority w:val="34"/>
    <w:qFormat/>
    <w:rsid w:val="00BF673E"/>
    <w:pPr>
      <w:ind w:left="720"/>
      <w:contextualSpacing/>
    </w:pPr>
  </w:style>
  <w:style w:type="paragraph" w:customStyle="1" w:styleId="s1">
    <w:name w:val="s_1"/>
    <w:basedOn w:val="a"/>
    <w:rsid w:val="00BF673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a">
    <w:name w:val="Normal (Web)"/>
    <w:aliases w:val="Обычный (Web),Обычный (веб) Знак Знак,Обычный (Web) Знак Знак Знак"/>
    <w:basedOn w:val="a"/>
    <w:uiPriority w:val="99"/>
    <w:qFormat/>
    <w:rsid w:val="00BF673E"/>
    <w:pPr>
      <w:spacing w:before="280" w:beforeAutospacing="0" w:after="119" w:afterAutospacing="0"/>
    </w:pPr>
    <w:rPr>
      <w:rFonts w:ascii="Times New Roman" w:eastAsia="Times New Roman" w:hAnsi="Times New Roman" w:cs="Calibri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1492106/e0f3896222e9b69a59cfbdb56e65ab73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Times New Roman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EA8AC4-7816-4F48-A820-B1C22D5020E4}"/>
</file>

<file path=customXml/itemProps2.xml><?xml version="1.0" encoding="utf-8"?>
<ds:datastoreItem xmlns:ds="http://schemas.openxmlformats.org/officeDocument/2006/customXml" ds:itemID="{86DBEE97-A7BF-411B-8683-67B704FCB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20</Pages>
  <Words>5410</Words>
  <Characters>30840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:description>Подготовлено экспертами Актион-МЦФЭР</dc:description>
  <cp:lastModifiedBy>Professional</cp:lastModifiedBy>
  <cp:revision>25</cp:revision>
  <dcterms:created xsi:type="dcterms:W3CDTF">2023-10-19T17:04:00Z</dcterms:created>
  <dcterms:modified xsi:type="dcterms:W3CDTF">2024-12-17T11:17:00Z</dcterms:modified>
</cp:coreProperties>
</file>