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5E1" w:rsidRPr="003F75E1" w:rsidRDefault="003F75E1" w:rsidP="003F75E1">
      <w:pPr>
        <w:jc w:val="right"/>
        <w:rPr>
          <w:sz w:val="22"/>
          <w:szCs w:val="22"/>
        </w:rPr>
      </w:pPr>
      <w:r w:rsidRPr="003F75E1">
        <w:rPr>
          <w:sz w:val="22"/>
          <w:szCs w:val="22"/>
        </w:rPr>
        <w:t>Приложение 3</w:t>
      </w:r>
    </w:p>
    <w:p w:rsidR="003F75E1" w:rsidRPr="003F75E1" w:rsidRDefault="003F75E1" w:rsidP="003F75E1">
      <w:pPr>
        <w:jc w:val="right"/>
        <w:rPr>
          <w:sz w:val="22"/>
          <w:szCs w:val="22"/>
        </w:rPr>
      </w:pPr>
      <w:r w:rsidRPr="003F75E1">
        <w:rPr>
          <w:sz w:val="22"/>
          <w:szCs w:val="22"/>
        </w:rPr>
        <w:t>К информационной карте извещения</w:t>
      </w:r>
    </w:p>
    <w:p w:rsidR="002B0733" w:rsidRDefault="002B0733" w:rsidP="002B0733">
      <w:pPr>
        <w:jc w:val="center"/>
        <w:rPr>
          <w:sz w:val="6"/>
          <w:szCs w:val="6"/>
        </w:rPr>
      </w:pPr>
    </w:p>
    <w:p w:rsidR="002B0733" w:rsidRDefault="002B0733" w:rsidP="002B0733">
      <w:pPr>
        <w:jc w:val="center"/>
        <w:rPr>
          <w:sz w:val="22"/>
          <w:szCs w:val="22"/>
        </w:rPr>
      </w:pPr>
      <w:r>
        <w:rPr>
          <w:sz w:val="22"/>
          <w:szCs w:val="22"/>
        </w:rPr>
        <w:t>Техническое задание</w:t>
      </w:r>
    </w:p>
    <w:p w:rsidR="002B0733" w:rsidRDefault="002B0733" w:rsidP="002B0733">
      <w:pPr>
        <w:jc w:val="center"/>
        <w:rPr>
          <w:sz w:val="10"/>
          <w:szCs w:val="10"/>
        </w:rPr>
      </w:pPr>
    </w:p>
    <w:p w:rsidR="00C6410B" w:rsidRDefault="00C6410B" w:rsidP="002B0733">
      <w:pPr>
        <w:jc w:val="center"/>
        <w:rPr>
          <w:sz w:val="10"/>
          <w:szCs w:val="10"/>
        </w:rPr>
      </w:pPr>
    </w:p>
    <w:tbl>
      <w:tblPr>
        <w:tblW w:w="10349" w:type="dxa"/>
        <w:jc w:val="center"/>
        <w:tblLayout w:type="fixed"/>
        <w:tblLook w:val="04A0" w:firstRow="1" w:lastRow="0" w:firstColumn="1" w:lastColumn="0" w:noHBand="0" w:noVBand="1"/>
      </w:tblPr>
      <w:tblGrid>
        <w:gridCol w:w="532"/>
        <w:gridCol w:w="1666"/>
        <w:gridCol w:w="5174"/>
        <w:gridCol w:w="922"/>
        <w:gridCol w:w="708"/>
        <w:gridCol w:w="1347"/>
      </w:tblGrid>
      <w:tr w:rsidR="00B431F7" w:rsidRPr="00B06758" w:rsidTr="00B431F7">
        <w:trPr>
          <w:trHeight w:val="451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F7" w:rsidRPr="00B06758" w:rsidRDefault="00B431F7" w:rsidP="003F75E1">
            <w:pPr>
              <w:jc w:val="center"/>
              <w:rPr>
                <w:bCs/>
                <w:sz w:val="22"/>
                <w:szCs w:val="22"/>
              </w:rPr>
            </w:pPr>
            <w:r w:rsidRPr="00B06758">
              <w:rPr>
                <w:bCs/>
                <w:sz w:val="22"/>
                <w:szCs w:val="22"/>
              </w:rPr>
              <w:t>№</w:t>
            </w:r>
            <w:r w:rsidRPr="00B06758">
              <w:rPr>
                <w:bCs/>
                <w:sz w:val="22"/>
                <w:szCs w:val="22"/>
              </w:rPr>
              <w:br/>
            </w:r>
            <w:proofErr w:type="gramStart"/>
            <w:r w:rsidRPr="00B06758">
              <w:rPr>
                <w:bCs/>
                <w:sz w:val="22"/>
                <w:szCs w:val="22"/>
              </w:rPr>
              <w:t>п</w:t>
            </w:r>
            <w:proofErr w:type="gramEnd"/>
            <w:r w:rsidRPr="00B06758">
              <w:rPr>
                <w:bCs/>
                <w:sz w:val="22"/>
                <w:szCs w:val="22"/>
              </w:rPr>
              <w:t>/п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F7" w:rsidRPr="00B06758" w:rsidRDefault="00B431F7" w:rsidP="00B431F7">
            <w:pPr>
              <w:jc w:val="center"/>
              <w:rPr>
                <w:bCs/>
                <w:sz w:val="22"/>
                <w:szCs w:val="22"/>
              </w:rPr>
            </w:pPr>
            <w:r w:rsidRPr="00B06758">
              <w:rPr>
                <w:bCs/>
                <w:sz w:val="22"/>
                <w:szCs w:val="22"/>
              </w:rPr>
              <w:t xml:space="preserve">Наименование  товара, </w:t>
            </w:r>
          </w:p>
          <w:p w:rsidR="00B431F7" w:rsidRPr="00B06758" w:rsidRDefault="00B431F7" w:rsidP="003F75E1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5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31F7" w:rsidRPr="00B06758" w:rsidRDefault="00B431F7" w:rsidP="00B431F7">
            <w:pPr>
              <w:jc w:val="center"/>
              <w:rPr>
                <w:bCs/>
                <w:sz w:val="22"/>
                <w:szCs w:val="22"/>
              </w:rPr>
            </w:pPr>
            <w:r w:rsidRPr="00B06758">
              <w:rPr>
                <w:bCs/>
                <w:sz w:val="22"/>
                <w:szCs w:val="22"/>
              </w:rPr>
              <w:t xml:space="preserve">характеристика товара, </w:t>
            </w:r>
          </w:p>
          <w:p w:rsidR="00B431F7" w:rsidRPr="00B06758" w:rsidRDefault="00B431F7" w:rsidP="00B431F7">
            <w:pPr>
              <w:jc w:val="center"/>
              <w:rPr>
                <w:bCs/>
                <w:sz w:val="22"/>
                <w:szCs w:val="22"/>
              </w:rPr>
            </w:pPr>
            <w:r w:rsidRPr="00B06758">
              <w:rPr>
                <w:bCs/>
                <w:sz w:val="22"/>
                <w:szCs w:val="22"/>
              </w:rPr>
              <w:t>соответствие требованиям ГОСТ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F7" w:rsidRPr="00B06758" w:rsidRDefault="00B431F7" w:rsidP="003F75E1">
            <w:pPr>
              <w:jc w:val="center"/>
              <w:rPr>
                <w:bCs/>
                <w:sz w:val="22"/>
                <w:szCs w:val="22"/>
              </w:rPr>
            </w:pPr>
            <w:r w:rsidRPr="00B06758">
              <w:rPr>
                <w:bCs/>
                <w:sz w:val="22"/>
                <w:szCs w:val="22"/>
              </w:rPr>
              <w:t>Един</w:t>
            </w:r>
            <w:proofErr w:type="gramStart"/>
            <w:r w:rsidRPr="00B06758">
              <w:rPr>
                <w:bCs/>
                <w:sz w:val="22"/>
                <w:szCs w:val="22"/>
              </w:rPr>
              <w:t>.</w:t>
            </w:r>
            <w:proofErr w:type="gramEnd"/>
            <w:r w:rsidRPr="00B06758">
              <w:rPr>
                <w:bCs/>
                <w:sz w:val="22"/>
                <w:szCs w:val="22"/>
              </w:rPr>
              <w:t xml:space="preserve">  </w:t>
            </w:r>
            <w:proofErr w:type="spellStart"/>
            <w:proofErr w:type="gramStart"/>
            <w:r w:rsidRPr="00B06758">
              <w:rPr>
                <w:bCs/>
                <w:sz w:val="22"/>
                <w:szCs w:val="22"/>
              </w:rPr>
              <w:t>и</w:t>
            </w:r>
            <w:proofErr w:type="gramEnd"/>
            <w:r w:rsidRPr="00B06758">
              <w:rPr>
                <w:bCs/>
                <w:sz w:val="22"/>
                <w:szCs w:val="22"/>
              </w:rPr>
              <w:t>змер</w:t>
            </w:r>
            <w:proofErr w:type="spellEnd"/>
            <w:r w:rsidRPr="00B06758"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F7" w:rsidRPr="00B06758" w:rsidRDefault="00B431F7" w:rsidP="003F75E1">
            <w:pPr>
              <w:jc w:val="center"/>
              <w:rPr>
                <w:bCs/>
                <w:sz w:val="22"/>
                <w:szCs w:val="22"/>
              </w:rPr>
            </w:pPr>
            <w:r w:rsidRPr="00B06758">
              <w:rPr>
                <w:bCs/>
                <w:sz w:val="22"/>
                <w:szCs w:val="22"/>
              </w:rPr>
              <w:t>Кол-во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F7" w:rsidRPr="00B06758" w:rsidRDefault="00B431F7" w:rsidP="003F75E1">
            <w:pPr>
              <w:jc w:val="center"/>
              <w:rPr>
                <w:bCs/>
                <w:sz w:val="20"/>
                <w:szCs w:val="20"/>
              </w:rPr>
            </w:pPr>
            <w:r w:rsidRPr="00B06758">
              <w:rPr>
                <w:bCs/>
                <w:sz w:val="20"/>
                <w:szCs w:val="20"/>
              </w:rPr>
              <w:t>НМЦ, руб.</w:t>
            </w:r>
            <w:r>
              <w:rPr>
                <w:bCs/>
                <w:sz w:val="20"/>
                <w:szCs w:val="20"/>
              </w:rPr>
              <w:t xml:space="preserve">    (за единицу)</w:t>
            </w:r>
          </w:p>
        </w:tc>
      </w:tr>
      <w:tr w:rsidR="004D35C2" w:rsidRPr="00B06758" w:rsidTr="003743B1">
        <w:trPr>
          <w:trHeight w:val="451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 w:rsidP="00E1646A">
            <w:pPr>
              <w:jc w:val="center"/>
              <w:rPr>
                <w:color w:val="000000"/>
                <w:sz w:val="22"/>
                <w:szCs w:val="22"/>
              </w:rPr>
            </w:pPr>
            <w:bookmarkStart w:id="0" w:name="_GoBack" w:colFirst="1" w:colLast="1"/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35C2" w:rsidRPr="00DE67E5" w:rsidRDefault="004D35C2" w:rsidP="003743B1">
            <w:pPr>
              <w:rPr>
                <w:sz w:val="20"/>
                <w:szCs w:val="20"/>
              </w:rPr>
            </w:pPr>
            <w:r w:rsidRPr="00DE67E5">
              <w:rPr>
                <w:sz w:val="20"/>
                <w:szCs w:val="20"/>
              </w:rPr>
              <w:t xml:space="preserve">Материал стоматологический реставрационный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: Смола текучая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  A2 </w:t>
            </w:r>
            <w:r w:rsidR="006319A4">
              <w:rPr>
                <w:sz w:val="20"/>
                <w:szCs w:val="20"/>
              </w:rPr>
              <w:t>(или эквивалент)</w:t>
            </w:r>
            <w:r w:rsidRPr="00DE67E5">
              <w:rPr>
                <w:sz w:val="20"/>
                <w:szCs w:val="20"/>
              </w:rPr>
              <w:t xml:space="preserve"> (</w:t>
            </w:r>
            <w:proofErr w:type="spellStart"/>
            <w:r w:rsidRPr="00DE67E5">
              <w:rPr>
                <w:sz w:val="20"/>
                <w:szCs w:val="20"/>
              </w:rPr>
              <w:t>Composite</w:t>
            </w:r>
            <w:proofErr w:type="spellEnd"/>
            <w:r w:rsidRPr="00DE67E5">
              <w:rPr>
                <w:sz w:val="20"/>
                <w:szCs w:val="20"/>
              </w:rPr>
              <w:t xml:space="preserve"> </w:t>
            </w:r>
            <w:proofErr w:type="spellStart"/>
            <w:r w:rsidRPr="00DE67E5">
              <w:rPr>
                <w:sz w:val="20"/>
                <w:szCs w:val="20"/>
              </w:rPr>
              <w:t>resin</w:t>
            </w:r>
            <w:proofErr w:type="spellEnd"/>
            <w:r w:rsidRPr="00DE67E5">
              <w:rPr>
                <w:sz w:val="20"/>
                <w:szCs w:val="20"/>
              </w:rPr>
              <w:t>)</w:t>
            </w:r>
          </w:p>
        </w:tc>
        <w:tc>
          <w:tcPr>
            <w:tcW w:w="5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35C2" w:rsidRPr="00850490" w:rsidRDefault="004D35C2" w:rsidP="001D07D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892C8F">
              <w:rPr>
                <w:color w:val="000000"/>
                <w:sz w:val="20"/>
                <w:szCs w:val="20"/>
              </w:rPr>
              <w:t>Светоотверждаемый</w:t>
            </w:r>
            <w:proofErr w:type="spellEnd"/>
            <w:r w:rsidRPr="00892C8F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92C8F">
              <w:rPr>
                <w:color w:val="000000"/>
                <w:sz w:val="20"/>
                <w:szCs w:val="20"/>
              </w:rPr>
              <w:t>микрогибридный</w:t>
            </w:r>
            <w:proofErr w:type="spellEnd"/>
            <w:r w:rsidRPr="00892C8F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92C8F">
              <w:rPr>
                <w:color w:val="000000"/>
                <w:sz w:val="20"/>
                <w:szCs w:val="20"/>
              </w:rPr>
              <w:t>рентгеноконтрастный</w:t>
            </w:r>
            <w:proofErr w:type="spellEnd"/>
            <w:r w:rsidRPr="00892C8F">
              <w:rPr>
                <w:color w:val="000000"/>
                <w:sz w:val="20"/>
                <w:szCs w:val="20"/>
              </w:rPr>
              <w:t xml:space="preserve"> композитный материал. Состав: Алюмосиликат бария (размер частиц: ≤ 1 </w:t>
            </w:r>
            <w:proofErr w:type="spellStart"/>
            <w:r w:rsidRPr="00892C8F">
              <w:rPr>
                <w:color w:val="000000"/>
                <w:sz w:val="20"/>
                <w:szCs w:val="20"/>
              </w:rPr>
              <w:t>μm</w:t>
            </w:r>
            <w:proofErr w:type="spellEnd"/>
            <w:r w:rsidRPr="00892C8F">
              <w:rPr>
                <w:color w:val="000000"/>
                <w:sz w:val="20"/>
                <w:szCs w:val="20"/>
              </w:rPr>
              <w:t xml:space="preserve">); высокодисперсный оксид кремния (размер частиц: ≤ 0.04 </w:t>
            </w:r>
            <w:proofErr w:type="spellStart"/>
            <w:r w:rsidRPr="00892C8F">
              <w:rPr>
                <w:color w:val="000000"/>
                <w:sz w:val="20"/>
                <w:szCs w:val="20"/>
              </w:rPr>
              <w:t>μm</w:t>
            </w:r>
            <w:proofErr w:type="spellEnd"/>
            <w:r w:rsidRPr="00892C8F">
              <w:rPr>
                <w:color w:val="000000"/>
                <w:sz w:val="20"/>
                <w:szCs w:val="20"/>
              </w:rPr>
              <w:t xml:space="preserve">); </w:t>
            </w:r>
            <w:proofErr w:type="spellStart"/>
            <w:r w:rsidRPr="00892C8F">
              <w:rPr>
                <w:color w:val="000000"/>
                <w:sz w:val="20"/>
                <w:szCs w:val="20"/>
              </w:rPr>
              <w:t>Бисфенол</w:t>
            </w:r>
            <w:proofErr w:type="spellEnd"/>
            <w:proofErr w:type="gramStart"/>
            <w:r w:rsidRPr="00892C8F">
              <w:rPr>
                <w:color w:val="000000"/>
                <w:sz w:val="20"/>
                <w:szCs w:val="20"/>
              </w:rPr>
              <w:t xml:space="preserve"> А</w:t>
            </w:r>
            <w:proofErr w:type="gramEnd"/>
            <w:r w:rsidRPr="00892C8F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92C8F">
              <w:rPr>
                <w:color w:val="000000"/>
                <w:sz w:val="20"/>
                <w:szCs w:val="20"/>
              </w:rPr>
              <w:t>глицидилметакрилат</w:t>
            </w:r>
            <w:proofErr w:type="spellEnd"/>
            <w:r w:rsidRPr="00892C8F">
              <w:rPr>
                <w:color w:val="000000"/>
                <w:sz w:val="20"/>
                <w:szCs w:val="20"/>
              </w:rPr>
              <w:t xml:space="preserve">; </w:t>
            </w:r>
            <w:proofErr w:type="spellStart"/>
            <w:r w:rsidRPr="00892C8F">
              <w:rPr>
                <w:color w:val="000000"/>
                <w:sz w:val="20"/>
                <w:szCs w:val="20"/>
              </w:rPr>
              <w:t>Триэтиленгликоль</w:t>
            </w:r>
            <w:proofErr w:type="spellEnd"/>
            <w:r w:rsidRPr="00892C8F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92C8F">
              <w:rPr>
                <w:color w:val="000000"/>
                <w:sz w:val="20"/>
                <w:szCs w:val="20"/>
              </w:rPr>
              <w:t>дилметакрилат</w:t>
            </w:r>
            <w:proofErr w:type="spellEnd"/>
            <w:r w:rsidRPr="00892C8F">
              <w:rPr>
                <w:color w:val="000000"/>
                <w:sz w:val="20"/>
                <w:szCs w:val="20"/>
              </w:rPr>
              <w:t>; другие вспомогательный вещества. Содержание неорганического наполнителя 80%.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92C8F">
              <w:rPr>
                <w:color w:val="000000"/>
                <w:sz w:val="20"/>
                <w:szCs w:val="20"/>
              </w:rPr>
              <w:t xml:space="preserve">Области применения: 1) Реставрация фронтальной и жевательной групп зубов; 2) Сэндвич-техника; 3) Надстройка культи; 4) </w:t>
            </w:r>
            <w:proofErr w:type="spellStart"/>
            <w:r w:rsidRPr="00892C8F">
              <w:rPr>
                <w:color w:val="000000"/>
                <w:sz w:val="20"/>
                <w:szCs w:val="20"/>
              </w:rPr>
              <w:t>Шинирование</w:t>
            </w:r>
            <w:proofErr w:type="spellEnd"/>
            <w:r w:rsidRPr="00892C8F">
              <w:rPr>
                <w:color w:val="000000"/>
                <w:sz w:val="20"/>
                <w:szCs w:val="20"/>
              </w:rPr>
              <w:t xml:space="preserve">. Преимущества: 1) Универсален, подходит для реставраций 1-5 класса по </w:t>
            </w:r>
            <w:proofErr w:type="spellStart"/>
            <w:r w:rsidRPr="00892C8F">
              <w:rPr>
                <w:color w:val="000000"/>
                <w:sz w:val="20"/>
                <w:szCs w:val="20"/>
              </w:rPr>
              <w:t>Блэку</w:t>
            </w:r>
            <w:proofErr w:type="spellEnd"/>
            <w:r w:rsidRPr="00892C8F">
              <w:rPr>
                <w:color w:val="000000"/>
                <w:sz w:val="20"/>
                <w:szCs w:val="20"/>
              </w:rPr>
              <w:t xml:space="preserve">; 2) Высокие показатели краевого прилегания; 3) Обладает оптимальной </w:t>
            </w:r>
            <w:proofErr w:type="spellStart"/>
            <w:r w:rsidRPr="00892C8F">
              <w:rPr>
                <w:color w:val="000000"/>
                <w:sz w:val="20"/>
                <w:szCs w:val="20"/>
              </w:rPr>
              <w:t>цветостойкостью</w:t>
            </w:r>
            <w:proofErr w:type="spellEnd"/>
            <w:r w:rsidRPr="00892C8F">
              <w:rPr>
                <w:color w:val="000000"/>
                <w:sz w:val="20"/>
                <w:szCs w:val="20"/>
              </w:rPr>
              <w:t xml:space="preserve">; 4) Низкая усадка; 5) Хорошо держит форму; 6) Не липнет к инструменту; 7) Естественный вид готовой реставрации. Упаковка: 1 шприц по 4 </w:t>
            </w:r>
            <w:proofErr w:type="spellStart"/>
            <w:r w:rsidRPr="00892C8F">
              <w:rPr>
                <w:color w:val="000000"/>
                <w:sz w:val="20"/>
                <w:szCs w:val="20"/>
              </w:rPr>
              <w:t>гр</w:t>
            </w:r>
            <w:proofErr w:type="spellEnd"/>
            <w:r w:rsidRPr="00892C8F">
              <w:rPr>
                <w:color w:val="000000"/>
                <w:sz w:val="20"/>
                <w:szCs w:val="20"/>
              </w:rPr>
              <w:t xml:space="preserve"> (Оттенок А</w:t>
            </w:r>
            <w:proofErr w:type="gramStart"/>
            <w:r w:rsidRPr="00892C8F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892C8F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 w:rsidP="003C090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color w:val="000000"/>
                <w:sz w:val="20"/>
                <w:szCs w:val="20"/>
              </w:rPr>
            </w:pPr>
            <w:r w:rsidRPr="004D35C2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sz w:val="20"/>
                <w:szCs w:val="20"/>
              </w:rPr>
            </w:pPr>
            <w:r w:rsidRPr="004D35C2">
              <w:rPr>
                <w:sz w:val="20"/>
                <w:szCs w:val="20"/>
              </w:rPr>
              <w:t>751,67</w:t>
            </w:r>
          </w:p>
        </w:tc>
      </w:tr>
      <w:tr w:rsidR="004D35C2" w:rsidRPr="00B06758" w:rsidTr="003743B1">
        <w:trPr>
          <w:trHeight w:val="451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 w:rsidP="00E1646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35C2" w:rsidRPr="00DE67E5" w:rsidRDefault="004D35C2" w:rsidP="003743B1">
            <w:pPr>
              <w:rPr>
                <w:sz w:val="20"/>
                <w:szCs w:val="20"/>
              </w:rPr>
            </w:pPr>
            <w:r w:rsidRPr="00DE67E5">
              <w:rPr>
                <w:sz w:val="20"/>
                <w:szCs w:val="20"/>
              </w:rPr>
              <w:t xml:space="preserve">Материал стоматологический реставрационный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: Смола текучая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  A3 </w:t>
            </w:r>
            <w:r w:rsidR="006319A4" w:rsidRPr="006319A4">
              <w:rPr>
                <w:sz w:val="20"/>
                <w:szCs w:val="20"/>
              </w:rPr>
              <w:t xml:space="preserve">(или эквивалент) </w:t>
            </w:r>
            <w:r w:rsidRPr="00DE67E5">
              <w:rPr>
                <w:sz w:val="20"/>
                <w:szCs w:val="20"/>
              </w:rPr>
              <w:t>(</w:t>
            </w:r>
            <w:proofErr w:type="spellStart"/>
            <w:r w:rsidRPr="00DE67E5">
              <w:rPr>
                <w:sz w:val="20"/>
                <w:szCs w:val="20"/>
              </w:rPr>
              <w:t>Composite</w:t>
            </w:r>
            <w:proofErr w:type="spellEnd"/>
            <w:r w:rsidRPr="00DE67E5">
              <w:rPr>
                <w:sz w:val="20"/>
                <w:szCs w:val="20"/>
              </w:rPr>
              <w:t xml:space="preserve"> </w:t>
            </w:r>
            <w:proofErr w:type="spellStart"/>
            <w:r w:rsidRPr="00DE67E5">
              <w:rPr>
                <w:sz w:val="20"/>
                <w:szCs w:val="20"/>
              </w:rPr>
              <w:t>resin</w:t>
            </w:r>
            <w:proofErr w:type="spellEnd"/>
            <w:r w:rsidRPr="00DE67E5">
              <w:rPr>
                <w:sz w:val="20"/>
                <w:szCs w:val="20"/>
              </w:rPr>
              <w:t>)</w:t>
            </w:r>
          </w:p>
        </w:tc>
        <w:tc>
          <w:tcPr>
            <w:tcW w:w="5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35C2" w:rsidRPr="00502E2C" w:rsidRDefault="004D35C2" w:rsidP="001D07D9">
            <w:pPr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CC1545">
              <w:rPr>
                <w:color w:val="000000"/>
                <w:sz w:val="20"/>
                <w:szCs w:val="20"/>
              </w:rPr>
              <w:t>Светоотверждаемый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микрогибридный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рентгеноконтрастный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композитный материал.  Состав: Алюмосиликат бария (размер частиц: ≤ 1 </w:t>
            </w:r>
            <w:proofErr w:type="spellStart"/>
            <w:r w:rsidRPr="00CC1545">
              <w:rPr>
                <w:color w:val="000000"/>
                <w:sz w:val="20"/>
                <w:szCs w:val="20"/>
                <w:lang w:val="en-US"/>
              </w:rPr>
              <w:t>μm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); высокодисперсный оксид кремния (размер частиц: ≤ 0.04 </w:t>
            </w:r>
            <w:proofErr w:type="spellStart"/>
            <w:r w:rsidRPr="00CC1545">
              <w:rPr>
                <w:color w:val="000000"/>
                <w:sz w:val="20"/>
                <w:szCs w:val="20"/>
                <w:lang w:val="en-US"/>
              </w:rPr>
              <w:t>μm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);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Бисфенол</w:t>
            </w:r>
            <w:proofErr w:type="spellEnd"/>
            <w:proofErr w:type="gramStart"/>
            <w:r w:rsidRPr="00CC1545">
              <w:rPr>
                <w:color w:val="000000"/>
                <w:sz w:val="20"/>
                <w:szCs w:val="20"/>
              </w:rPr>
              <w:t xml:space="preserve"> А</w:t>
            </w:r>
            <w:proofErr w:type="gram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глицидилметакрилат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Триэтиленгликоль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дилметакрилат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другие вспомогательный вещества. Содержание неорганического наполнителя 80%. Области применения: 1) Реставрация фронтальной и жевательной групп зубов; 2) Сэндвич-техника; 3) Надстройка культи; 4)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Шинирование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. Преимущества: 1) Универсален, подходит для реставраций 1-5 класса по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Блэку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2) Высокие показатели краевого прилегания; 3) Обладает оптимальной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цветостойкостью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4) Низкая усадка; 5) Хорошо держит форму; 6) Не липнет к инструменту; 7) Естественный вид готовой реставрации. </w:t>
            </w:r>
            <w:proofErr w:type="spellStart"/>
            <w:r w:rsidRPr="00CC1545">
              <w:rPr>
                <w:color w:val="000000"/>
                <w:sz w:val="20"/>
                <w:szCs w:val="20"/>
                <w:lang w:val="en-US"/>
              </w:rPr>
              <w:t>Упаковка</w:t>
            </w:r>
            <w:proofErr w:type="spellEnd"/>
            <w:r w:rsidRPr="00CC1545">
              <w:rPr>
                <w:color w:val="000000"/>
                <w:sz w:val="20"/>
                <w:szCs w:val="20"/>
                <w:lang w:val="en-US"/>
              </w:rPr>
              <w:t xml:space="preserve">: 1 </w:t>
            </w:r>
            <w:proofErr w:type="spellStart"/>
            <w:r w:rsidRPr="00CC1545">
              <w:rPr>
                <w:color w:val="000000"/>
                <w:sz w:val="20"/>
                <w:szCs w:val="20"/>
                <w:lang w:val="en-US"/>
              </w:rPr>
              <w:t>шприц</w:t>
            </w:r>
            <w:proofErr w:type="spellEnd"/>
            <w:r w:rsidRPr="00CC1545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  <w:lang w:val="en-US"/>
              </w:rPr>
              <w:t>по</w:t>
            </w:r>
            <w:proofErr w:type="spellEnd"/>
            <w:r w:rsidRPr="00CC1545">
              <w:rPr>
                <w:color w:val="000000"/>
                <w:sz w:val="20"/>
                <w:szCs w:val="20"/>
                <w:lang w:val="en-US"/>
              </w:rPr>
              <w:t xml:space="preserve"> 4 </w:t>
            </w:r>
            <w:proofErr w:type="spellStart"/>
            <w:r w:rsidRPr="00CC1545">
              <w:rPr>
                <w:color w:val="000000"/>
                <w:sz w:val="20"/>
                <w:szCs w:val="20"/>
                <w:lang w:val="en-US"/>
              </w:rPr>
              <w:t>гр</w:t>
            </w:r>
            <w:proofErr w:type="spellEnd"/>
            <w:r w:rsidRPr="00CC1545">
              <w:rPr>
                <w:color w:val="000000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CC1545">
              <w:rPr>
                <w:color w:val="000000"/>
                <w:sz w:val="20"/>
                <w:szCs w:val="20"/>
                <w:lang w:val="en-US"/>
              </w:rPr>
              <w:t>Оттенок</w:t>
            </w:r>
            <w:proofErr w:type="spellEnd"/>
            <w:r w:rsidRPr="00CC1545">
              <w:rPr>
                <w:color w:val="000000"/>
                <w:sz w:val="20"/>
                <w:szCs w:val="20"/>
                <w:lang w:val="en-US"/>
              </w:rPr>
              <w:t xml:space="preserve"> А3)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>
            <w:r w:rsidRPr="00E67FB0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color w:val="000000"/>
                <w:sz w:val="20"/>
                <w:szCs w:val="20"/>
              </w:rPr>
            </w:pPr>
            <w:r w:rsidRPr="004D35C2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sz w:val="20"/>
                <w:szCs w:val="20"/>
              </w:rPr>
            </w:pPr>
            <w:r w:rsidRPr="004D35C2">
              <w:rPr>
                <w:sz w:val="20"/>
                <w:szCs w:val="20"/>
              </w:rPr>
              <w:t>751,67</w:t>
            </w:r>
          </w:p>
        </w:tc>
      </w:tr>
      <w:tr w:rsidR="004D35C2" w:rsidRPr="00B06758" w:rsidTr="003743B1">
        <w:trPr>
          <w:trHeight w:val="451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 w:rsidP="00E1646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35C2" w:rsidRPr="00DE67E5" w:rsidRDefault="004D35C2" w:rsidP="003743B1">
            <w:pPr>
              <w:rPr>
                <w:sz w:val="20"/>
                <w:szCs w:val="20"/>
              </w:rPr>
            </w:pPr>
            <w:r w:rsidRPr="00DE67E5">
              <w:rPr>
                <w:sz w:val="20"/>
                <w:szCs w:val="20"/>
              </w:rPr>
              <w:t xml:space="preserve">Материал стоматологический реставрационный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: Смола текучая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  A3,5 </w:t>
            </w:r>
            <w:r w:rsidR="006319A4" w:rsidRPr="006319A4">
              <w:rPr>
                <w:sz w:val="20"/>
                <w:szCs w:val="20"/>
              </w:rPr>
              <w:t xml:space="preserve">(или эквивалент) </w:t>
            </w:r>
            <w:r w:rsidRPr="00DE67E5">
              <w:rPr>
                <w:sz w:val="20"/>
                <w:szCs w:val="20"/>
              </w:rPr>
              <w:t>(</w:t>
            </w:r>
            <w:proofErr w:type="spellStart"/>
            <w:r w:rsidRPr="00DE67E5">
              <w:rPr>
                <w:sz w:val="20"/>
                <w:szCs w:val="20"/>
              </w:rPr>
              <w:t>Composite</w:t>
            </w:r>
            <w:proofErr w:type="spellEnd"/>
            <w:r w:rsidRPr="00DE67E5">
              <w:rPr>
                <w:sz w:val="20"/>
                <w:szCs w:val="20"/>
              </w:rPr>
              <w:t xml:space="preserve"> </w:t>
            </w:r>
            <w:proofErr w:type="spellStart"/>
            <w:r w:rsidRPr="00DE67E5">
              <w:rPr>
                <w:sz w:val="20"/>
                <w:szCs w:val="20"/>
              </w:rPr>
              <w:t>resin</w:t>
            </w:r>
            <w:proofErr w:type="spellEnd"/>
            <w:r w:rsidRPr="00DE67E5">
              <w:rPr>
                <w:sz w:val="20"/>
                <w:szCs w:val="20"/>
              </w:rPr>
              <w:t>)</w:t>
            </w:r>
          </w:p>
        </w:tc>
        <w:tc>
          <w:tcPr>
            <w:tcW w:w="5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35C2" w:rsidRPr="00850490" w:rsidRDefault="004D35C2" w:rsidP="001D07D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CC1545">
              <w:rPr>
                <w:color w:val="000000"/>
                <w:sz w:val="20"/>
                <w:szCs w:val="20"/>
              </w:rPr>
              <w:t>Светоотверждаемый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микрогибридный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рентгеноконтрастный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композитный материал.  Состав: Алюмосиликат бария (размер частиц: ≤ 1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μm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); высокодисперсный оксид кремния (размер частиц: ≤ 0.04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μm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);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Бисфенол</w:t>
            </w:r>
            <w:proofErr w:type="spellEnd"/>
            <w:proofErr w:type="gramStart"/>
            <w:r w:rsidRPr="00CC1545">
              <w:rPr>
                <w:color w:val="000000"/>
                <w:sz w:val="20"/>
                <w:szCs w:val="20"/>
              </w:rPr>
              <w:t xml:space="preserve"> А</w:t>
            </w:r>
            <w:proofErr w:type="gram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глицидилметакрилат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Триэтиленгликоль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дилметакрилат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другие вспомогательный вещества. Содержание неорганического наполнителя 80%. Области применения: 1) Реставрация фронтальной и жевательной групп зубов; 2) Сэндвич-техника; 3) Надстройка культи; 4)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Шинирование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. Преимущества: 1) Универсален, подходит для реставраций 1-5 класса по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Блэку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2) Высокие показатели краевого прилегания; 3) Обладает оптимальной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цветостойкостью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4) Низкая усадка; 5) Хорошо держит форму; 6) Не липнет к инструменту; 7) Естественный вид готовой реставрации. Упаковка: 1 шприц по 4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гр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(Оттенок А3,5)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>
            <w:r w:rsidRPr="00E67FB0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color w:val="000000"/>
                <w:sz w:val="20"/>
                <w:szCs w:val="20"/>
              </w:rPr>
            </w:pPr>
            <w:r w:rsidRPr="004D35C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sz w:val="20"/>
                <w:szCs w:val="20"/>
              </w:rPr>
            </w:pPr>
            <w:r w:rsidRPr="004D35C2">
              <w:rPr>
                <w:sz w:val="20"/>
                <w:szCs w:val="20"/>
              </w:rPr>
              <w:t>751,67</w:t>
            </w:r>
          </w:p>
        </w:tc>
      </w:tr>
      <w:tr w:rsidR="004D35C2" w:rsidRPr="00B06758" w:rsidTr="003743B1">
        <w:trPr>
          <w:trHeight w:val="451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 w:rsidP="00E1646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35C2" w:rsidRPr="00DE67E5" w:rsidRDefault="004D35C2" w:rsidP="003743B1">
            <w:pPr>
              <w:rPr>
                <w:sz w:val="20"/>
                <w:szCs w:val="20"/>
              </w:rPr>
            </w:pPr>
            <w:r w:rsidRPr="00DE67E5">
              <w:rPr>
                <w:sz w:val="20"/>
                <w:szCs w:val="20"/>
              </w:rPr>
              <w:t>Материал стоматологический реставрационны</w:t>
            </w:r>
            <w:r w:rsidRPr="00DE67E5">
              <w:rPr>
                <w:sz w:val="20"/>
                <w:szCs w:val="20"/>
              </w:rPr>
              <w:lastRenderedPageBreak/>
              <w:t xml:space="preserve">й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: Смола текучая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  C2 </w:t>
            </w:r>
            <w:r w:rsidR="006319A4" w:rsidRPr="006319A4">
              <w:rPr>
                <w:sz w:val="20"/>
                <w:szCs w:val="20"/>
              </w:rPr>
              <w:t xml:space="preserve">(или эквивалент) </w:t>
            </w:r>
            <w:r w:rsidRPr="00DE67E5">
              <w:rPr>
                <w:sz w:val="20"/>
                <w:szCs w:val="20"/>
              </w:rPr>
              <w:t>(</w:t>
            </w:r>
            <w:proofErr w:type="spellStart"/>
            <w:r w:rsidRPr="00DE67E5">
              <w:rPr>
                <w:sz w:val="20"/>
                <w:szCs w:val="20"/>
              </w:rPr>
              <w:t>Composite</w:t>
            </w:r>
            <w:proofErr w:type="spellEnd"/>
            <w:r w:rsidRPr="00DE67E5">
              <w:rPr>
                <w:sz w:val="20"/>
                <w:szCs w:val="20"/>
              </w:rPr>
              <w:t xml:space="preserve"> </w:t>
            </w:r>
            <w:proofErr w:type="spellStart"/>
            <w:r w:rsidRPr="00DE67E5">
              <w:rPr>
                <w:sz w:val="20"/>
                <w:szCs w:val="20"/>
              </w:rPr>
              <w:t>resin</w:t>
            </w:r>
            <w:proofErr w:type="spellEnd"/>
            <w:r w:rsidRPr="00DE67E5">
              <w:rPr>
                <w:sz w:val="20"/>
                <w:szCs w:val="20"/>
              </w:rPr>
              <w:t>)</w:t>
            </w:r>
          </w:p>
        </w:tc>
        <w:tc>
          <w:tcPr>
            <w:tcW w:w="5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35C2" w:rsidRPr="00850490" w:rsidRDefault="004D35C2" w:rsidP="001D07D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CC1545">
              <w:rPr>
                <w:color w:val="000000"/>
                <w:sz w:val="20"/>
                <w:szCs w:val="20"/>
              </w:rPr>
              <w:lastRenderedPageBreak/>
              <w:t>Светоотверждаемый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микрогибридный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рентгеноконтрастный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композитный материал. Состав: Алюмосиликат бария (размер частиц: ≤ 1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μm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); высокодисперсный оксид кремния (размер частиц: ≤ 0.04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lastRenderedPageBreak/>
              <w:t>μm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);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Бисфенол</w:t>
            </w:r>
            <w:proofErr w:type="spellEnd"/>
            <w:proofErr w:type="gramStart"/>
            <w:r w:rsidRPr="00CC1545">
              <w:rPr>
                <w:color w:val="000000"/>
                <w:sz w:val="20"/>
                <w:szCs w:val="20"/>
              </w:rPr>
              <w:t xml:space="preserve"> А</w:t>
            </w:r>
            <w:proofErr w:type="gram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глицидилметакрилат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Триэтиленгликоль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дилметакрилат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>; другие вспомогательный вещества. Содержание неорганического наполнителя 80%.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CC1545">
              <w:rPr>
                <w:color w:val="000000"/>
                <w:sz w:val="20"/>
                <w:szCs w:val="20"/>
              </w:rPr>
              <w:t xml:space="preserve">Области применения: 1) Реставрация фронтальной и жевательной групп зубов; 2) Сэндвич-техника; 3) Надстройка культи; 4)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Шинирование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. Преимущества: 1) Универсален, подходит для реставраций 1-5 класса по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Блэку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2) Высокие показатели краевого прилегания; 3) Обладает оптимальной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цветостойкостью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4) Низкая усадка; 5) Хорошо держит форму; 6) Не липнет к инструменту; 7) Естественный вид готовой реставрации. Упаковка: 1 шприц по 4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гр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(Оттенок C2)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>
            <w:r w:rsidRPr="00E67FB0">
              <w:rPr>
                <w:color w:val="000000"/>
                <w:sz w:val="22"/>
                <w:szCs w:val="22"/>
              </w:rPr>
              <w:lastRenderedPageBreak/>
              <w:t>Шт.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color w:val="000000"/>
                <w:sz w:val="20"/>
                <w:szCs w:val="20"/>
              </w:rPr>
            </w:pPr>
            <w:r w:rsidRPr="004D35C2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sz w:val="20"/>
                <w:szCs w:val="20"/>
              </w:rPr>
            </w:pPr>
            <w:r w:rsidRPr="004D35C2">
              <w:rPr>
                <w:sz w:val="20"/>
                <w:szCs w:val="20"/>
              </w:rPr>
              <w:t>751,67</w:t>
            </w:r>
          </w:p>
        </w:tc>
      </w:tr>
      <w:tr w:rsidR="004D35C2" w:rsidRPr="00B06758" w:rsidTr="003743B1">
        <w:trPr>
          <w:trHeight w:val="451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 w:rsidP="00E1646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5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35C2" w:rsidRPr="00DE67E5" w:rsidRDefault="004D35C2" w:rsidP="003743B1">
            <w:pPr>
              <w:rPr>
                <w:sz w:val="20"/>
                <w:szCs w:val="20"/>
              </w:rPr>
            </w:pPr>
            <w:r w:rsidRPr="00DE67E5">
              <w:rPr>
                <w:sz w:val="20"/>
                <w:szCs w:val="20"/>
              </w:rPr>
              <w:t xml:space="preserve">Материал стоматологический реставрационный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: Смола текучая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  A2О </w:t>
            </w:r>
            <w:r w:rsidR="006319A4" w:rsidRPr="006319A4">
              <w:rPr>
                <w:sz w:val="20"/>
                <w:szCs w:val="20"/>
              </w:rPr>
              <w:t xml:space="preserve">(или эквивалент) </w:t>
            </w:r>
            <w:r w:rsidRPr="00DE67E5">
              <w:rPr>
                <w:sz w:val="20"/>
                <w:szCs w:val="20"/>
              </w:rPr>
              <w:t>(</w:t>
            </w:r>
            <w:proofErr w:type="spellStart"/>
            <w:r w:rsidRPr="00DE67E5">
              <w:rPr>
                <w:sz w:val="20"/>
                <w:szCs w:val="20"/>
              </w:rPr>
              <w:t>Composite</w:t>
            </w:r>
            <w:proofErr w:type="spellEnd"/>
            <w:r w:rsidRPr="00DE67E5">
              <w:rPr>
                <w:sz w:val="20"/>
                <w:szCs w:val="20"/>
              </w:rPr>
              <w:t xml:space="preserve"> </w:t>
            </w:r>
            <w:proofErr w:type="spellStart"/>
            <w:r w:rsidRPr="00DE67E5">
              <w:rPr>
                <w:sz w:val="20"/>
                <w:szCs w:val="20"/>
              </w:rPr>
              <w:t>resin</w:t>
            </w:r>
            <w:proofErr w:type="spellEnd"/>
            <w:r w:rsidRPr="00DE67E5">
              <w:rPr>
                <w:sz w:val="20"/>
                <w:szCs w:val="20"/>
              </w:rPr>
              <w:t>)</w:t>
            </w:r>
          </w:p>
        </w:tc>
        <w:tc>
          <w:tcPr>
            <w:tcW w:w="5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35C2" w:rsidRPr="00850490" w:rsidRDefault="004D35C2" w:rsidP="001D07D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CC1545">
              <w:rPr>
                <w:color w:val="000000"/>
                <w:sz w:val="20"/>
                <w:szCs w:val="20"/>
              </w:rPr>
              <w:t>Светоотверждаемый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микрогибридный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рентгеноконтрастный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композитный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материал</w:t>
            </w:r>
            <w:proofErr w:type="gramStart"/>
            <w:r w:rsidRPr="00CC1545">
              <w:rPr>
                <w:color w:val="000000"/>
                <w:sz w:val="20"/>
                <w:szCs w:val="20"/>
              </w:rPr>
              <w:t>.С</w:t>
            </w:r>
            <w:proofErr w:type="gramEnd"/>
            <w:r w:rsidRPr="00CC1545">
              <w:rPr>
                <w:color w:val="000000"/>
                <w:sz w:val="20"/>
                <w:szCs w:val="20"/>
              </w:rPr>
              <w:t>остав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: Алюмосиликат бария (размер частиц: ≤ 1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μm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); высокодисперсный оксид кремния (размер частиц: ≤ 0.04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μm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);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Бисфенол</w:t>
            </w:r>
            <w:proofErr w:type="spellEnd"/>
            <w:proofErr w:type="gramStart"/>
            <w:r w:rsidRPr="00CC1545">
              <w:rPr>
                <w:color w:val="000000"/>
                <w:sz w:val="20"/>
                <w:szCs w:val="20"/>
              </w:rPr>
              <w:t xml:space="preserve"> А</w:t>
            </w:r>
            <w:proofErr w:type="gram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глицидилметакрилат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Триэтиленгликоль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дилметакрилат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другие вспомогательный вещества. Содержание неорганического наполнителя 80%. Области применения: 1) Реставрация фронтальной и жевательной групп зубов; 2) Сэндвич-техника; 3) Надстройка культи; 4)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Шинирование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. Преимущества: 1) Универсален, подходит для реставраций 1-5 класса по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Блэку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2) Высокие показатели краевого прилегания; 3) Обладает оптимальной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цветостойкостью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4) Низкая усадка; 5) Хорошо держит форму; 6) Не липнет к инструменту; 7) Естественный вид готовой реставрации. Упаковка: 1 шприц по 4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гр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(Оттенок А2O)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>
            <w:r w:rsidRPr="00E67FB0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color w:val="000000"/>
                <w:sz w:val="20"/>
                <w:szCs w:val="20"/>
              </w:rPr>
            </w:pPr>
            <w:r w:rsidRPr="004D35C2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sz w:val="20"/>
                <w:szCs w:val="20"/>
              </w:rPr>
            </w:pPr>
            <w:r w:rsidRPr="004D35C2">
              <w:rPr>
                <w:sz w:val="20"/>
                <w:szCs w:val="20"/>
              </w:rPr>
              <w:t>751,67</w:t>
            </w:r>
          </w:p>
        </w:tc>
      </w:tr>
      <w:tr w:rsidR="004D35C2" w:rsidRPr="00B06758" w:rsidTr="003743B1">
        <w:trPr>
          <w:trHeight w:val="451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 w:rsidP="00E1646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35C2" w:rsidRPr="00DE67E5" w:rsidRDefault="004D35C2" w:rsidP="003743B1">
            <w:pPr>
              <w:rPr>
                <w:sz w:val="20"/>
                <w:szCs w:val="20"/>
              </w:rPr>
            </w:pPr>
            <w:r w:rsidRPr="00DE67E5">
              <w:rPr>
                <w:sz w:val="20"/>
                <w:szCs w:val="20"/>
              </w:rPr>
              <w:t xml:space="preserve">Материал стоматологический реставрационный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: Смола текучая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  A3О </w:t>
            </w:r>
            <w:r w:rsidR="006319A4" w:rsidRPr="006319A4">
              <w:rPr>
                <w:sz w:val="20"/>
                <w:szCs w:val="20"/>
              </w:rPr>
              <w:t xml:space="preserve">(или эквивалент) </w:t>
            </w:r>
            <w:r w:rsidRPr="00DE67E5">
              <w:rPr>
                <w:sz w:val="20"/>
                <w:szCs w:val="20"/>
              </w:rPr>
              <w:t>(</w:t>
            </w:r>
            <w:proofErr w:type="spellStart"/>
            <w:r w:rsidRPr="00DE67E5">
              <w:rPr>
                <w:sz w:val="20"/>
                <w:szCs w:val="20"/>
              </w:rPr>
              <w:t>Composite</w:t>
            </w:r>
            <w:proofErr w:type="spellEnd"/>
            <w:r w:rsidRPr="00DE67E5">
              <w:rPr>
                <w:sz w:val="20"/>
                <w:szCs w:val="20"/>
              </w:rPr>
              <w:t xml:space="preserve"> </w:t>
            </w:r>
            <w:proofErr w:type="spellStart"/>
            <w:r w:rsidRPr="00DE67E5">
              <w:rPr>
                <w:sz w:val="20"/>
                <w:szCs w:val="20"/>
              </w:rPr>
              <w:t>resin</w:t>
            </w:r>
            <w:proofErr w:type="spellEnd"/>
            <w:r w:rsidRPr="00DE67E5">
              <w:rPr>
                <w:sz w:val="20"/>
                <w:szCs w:val="20"/>
              </w:rPr>
              <w:t>)</w:t>
            </w:r>
          </w:p>
        </w:tc>
        <w:tc>
          <w:tcPr>
            <w:tcW w:w="5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35C2" w:rsidRPr="00850490" w:rsidRDefault="004D35C2" w:rsidP="001D07D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CC1545">
              <w:rPr>
                <w:color w:val="000000"/>
                <w:sz w:val="20"/>
                <w:szCs w:val="20"/>
              </w:rPr>
              <w:t>Светоотверждаемый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микрогибридный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рентгеноконтрастный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композитный материал. Области применения: 1) Реставрация фронтальной и жевательной групп зубов; 2) Сэндвич-техника; 3) Надстройка культи; 4)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Шинирование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. Преимущества: 1) Универсален, подходит для реставраций 1-5 класса по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Блэку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2) Высокие показатели краевого прилегания; 3) Обладает оптимальной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цветостойкостью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4) Низкая усадка; 5) Хорошо держит форму; 6) Не липнет к инструменту; 7) Естественный вид готовой реставрации. Упаковка: 1 шприц по 4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гр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(Оттенок А3O)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>
            <w:r w:rsidRPr="00E67FB0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color w:val="000000"/>
                <w:sz w:val="20"/>
                <w:szCs w:val="20"/>
              </w:rPr>
            </w:pPr>
            <w:r w:rsidRPr="004D35C2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sz w:val="20"/>
                <w:szCs w:val="20"/>
              </w:rPr>
            </w:pPr>
            <w:r w:rsidRPr="004D35C2">
              <w:rPr>
                <w:sz w:val="20"/>
                <w:szCs w:val="20"/>
              </w:rPr>
              <w:t>751,67</w:t>
            </w:r>
          </w:p>
        </w:tc>
      </w:tr>
      <w:tr w:rsidR="004D35C2" w:rsidRPr="00B06758" w:rsidTr="003743B1">
        <w:trPr>
          <w:trHeight w:val="451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 w:rsidP="00E1646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35C2" w:rsidRPr="00DE67E5" w:rsidRDefault="004D35C2" w:rsidP="003743B1">
            <w:pPr>
              <w:rPr>
                <w:sz w:val="20"/>
                <w:szCs w:val="20"/>
              </w:rPr>
            </w:pPr>
            <w:r w:rsidRPr="00DE67E5">
              <w:rPr>
                <w:sz w:val="20"/>
                <w:szCs w:val="20"/>
              </w:rPr>
              <w:t xml:space="preserve">Материал стоматологический реставрационный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: Смола текучая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 </w:t>
            </w:r>
            <w:proofErr w:type="spellStart"/>
            <w:r w:rsidRPr="00DE67E5">
              <w:rPr>
                <w:sz w:val="20"/>
                <w:szCs w:val="20"/>
              </w:rPr>
              <w:t>Flow</w:t>
            </w:r>
            <w:proofErr w:type="spellEnd"/>
            <w:r w:rsidRPr="00DE67E5">
              <w:rPr>
                <w:sz w:val="20"/>
                <w:szCs w:val="20"/>
              </w:rPr>
              <w:t xml:space="preserve"> A2 </w:t>
            </w:r>
            <w:r w:rsidR="006319A4" w:rsidRPr="006319A4">
              <w:rPr>
                <w:sz w:val="20"/>
                <w:szCs w:val="20"/>
              </w:rPr>
              <w:t xml:space="preserve">(или эквивалент) </w:t>
            </w:r>
            <w:r w:rsidRPr="00DE67E5">
              <w:rPr>
                <w:sz w:val="20"/>
                <w:szCs w:val="20"/>
              </w:rPr>
              <w:t>(</w:t>
            </w:r>
            <w:proofErr w:type="spellStart"/>
            <w:r w:rsidRPr="00DE67E5">
              <w:rPr>
                <w:sz w:val="20"/>
                <w:szCs w:val="20"/>
              </w:rPr>
              <w:t>Composite</w:t>
            </w:r>
            <w:proofErr w:type="spellEnd"/>
            <w:r w:rsidRPr="00DE67E5">
              <w:rPr>
                <w:sz w:val="20"/>
                <w:szCs w:val="20"/>
              </w:rPr>
              <w:t xml:space="preserve"> </w:t>
            </w:r>
            <w:proofErr w:type="spellStart"/>
            <w:r w:rsidRPr="00DE67E5">
              <w:rPr>
                <w:sz w:val="20"/>
                <w:szCs w:val="20"/>
              </w:rPr>
              <w:t>resin</w:t>
            </w:r>
            <w:proofErr w:type="spellEnd"/>
            <w:r w:rsidRPr="00DE67E5">
              <w:rPr>
                <w:sz w:val="20"/>
                <w:szCs w:val="20"/>
              </w:rPr>
              <w:t>)</w:t>
            </w:r>
          </w:p>
        </w:tc>
        <w:tc>
          <w:tcPr>
            <w:tcW w:w="5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35C2" w:rsidRPr="00850490" w:rsidRDefault="004D35C2" w:rsidP="001D07D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CC1545">
              <w:rPr>
                <w:color w:val="000000"/>
                <w:sz w:val="20"/>
                <w:szCs w:val="20"/>
              </w:rPr>
              <w:t>Светоотверждаемый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рентгеноконтрастный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жидкотекучий композитный материал. Область применения: пломбирование небольших полостей на жевательной поверхности; инвазивная и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неинвазивная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герметизация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фиссур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пломбирование полостей 2 класса при "туннельном препарировании"; пломбирование небольших полостей 3 класса; реставрация пришеечных областей; клиновидный дефект. Преимущества: высокая эластичность; низкая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полимеризиционная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усадка; великолепная эстетика; прочность и надежность; обладает </w:t>
            </w:r>
            <w:proofErr w:type="gramStart"/>
            <w:r w:rsidRPr="00CC1545">
              <w:rPr>
                <w:color w:val="000000"/>
                <w:sz w:val="20"/>
                <w:szCs w:val="20"/>
              </w:rPr>
              <w:t>высокой</w:t>
            </w:r>
            <w:proofErr w:type="gram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тиксотропностью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>. Упаковка: 1 шприц по 2 грамма (Оттенок А</w:t>
            </w:r>
            <w:proofErr w:type="gramStart"/>
            <w:r w:rsidRPr="00CC1545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CC154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>
            <w:r w:rsidRPr="00E67FB0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color w:val="000000"/>
                <w:sz w:val="20"/>
                <w:szCs w:val="20"/>
              </w:rPr>
            </w:pPr>
            <w:r w:rsidRPr="004D35C2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sz w:val="20"/>
                <w:szCs w:val="20"/>
              </w:rPr>
            </w:pPr>
            <w:r w:rsidRPr="004D35C2">
              <w:rPr>
                <w:sz w:val="20"/>
                <w:szCs w:val="20"/>
              </w:rPr>
              <w:t>646,33</w:t>
            </w:r>
          </w:p>
        </w:tc>
      </w:tr>
      <w:tr w:rsidR="004D35C2" w:rsidRPr="00B06758" w:rsidTr="003743B1">
        <w:trPr>
          <w:trHeight w:val="451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 w:rsidP="00E1646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35C2" w:rsidRPr="00DE67E5" w:rsidRDefault="004D35C2" w:rsidP="003743B1">
            <w:pPr>
              <w:rPr>
                <w:sz w:val="20"/>
                <w:szCs w:val="20"/>
              </w:rPr>
            </w:pPr>
            <w:r w:rsidRPr="00DE67E5">
              <w:rPr>
                <w:sz w:val="20"/>
                <w:szCs w:val="20"/>
              </w:rPr>
              <w:t xml:space="preserve">Материал стоматологический реставрационный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: Смола текучая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 </w:t>
            </w:r>
            <w:proofErr w:type="spellStart"/>
            <w:r w:rsidRPr="00DE67E5">
              <w:rPr>
                <w:sz w:val="20"/>
                <w:szCs w:val="20"/>
              </w:rPr>
              <w:t>Flow</w:t>
            </w:r>
            <w:proofErr w:type="spellEnd"/>
            <w:r w:rsidRPr="00DE67E5">
              <w:rPr>
                <w:sz w:val="20"/>
                <w:szCs w:val="20"/>
              </w:rPr>
              <w:t xml:space="preserve"> A3 </w:t>
            </w:r>
            <w:r w:rsidR="006319A4" w:rsidRPr="006319A4">
              <w:rPr>
                <w:sz w:val="20"/>
                <w:szCs w:val="20"/>
              </w:rPr>
              <w:t xml:space="preserve">(или эквивалент) </w:t>
            </w:r>
            <w:r w:rsidRPr="00DE67E5">
              <w:rPr>
                <w:sz w:val="20"/>
                <w:szCs w:val="20"/>
              </w:rPr>
              <w:t>(</w:t>
            </w:r>
            <w:proofErr w:type="spellStart"/>
            <w:r w:rsidRPr="00DE67E5">
              <w:rPr>
                <w:sz w:val="20"/>
                <w:szCs w:val="20"/>
              </w:rPr>
              <w:t>Composite</w:t>
            </w:r>
            <w:proofErr w:type="spellEnd"/>
            <w:r w:rsidRPr="00DE67E5">
              <w:rPr>
                <w:sz w:val="20"/>
                <w:szCs w:val="20"/>
              </w:rPr>
              <w:t xml:space="preserve"> </w:t>
            </w:r>
            <w:proofErr w:type="spellStart"/>
            <w:r w:rsidRPr="00DE67E5">
              <w:rPr>
                <w:sz w:val="20"/>
                <w:szCs w:val="20"/>
              </w:rPr>
              <w:t>resin</w:t>
            </w:r>
            <w:proofErr w:type="spellEnd"/>
            <w:r w:rsidRPr="00DE67E5">
              <w:rPr>
                <w:sz w:val="20"/>
                <w:szCs w:val="20"/>
              </w:rPr>
              <w:t>)</w:t>
            </w:r>
          </w:p>
        </w:tc>
        <w:tc>
          <w:tcPr>
            <w:tcW w:w="5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35C2" w:rsidRPr="00850490" w:rsidRDefault="004D35C2" w:rsidP="001D07D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CC1545">
              <w:rPr>
                <w:color w:val="000000"/>
                <w:sz w:val="20"/>
                <w:szCs w:val="20"/>
              </w:rPr>
              <w:t>Светоотверждаемый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рентгеноконтрастный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жидкотекучий композитный материал. Область применения: пломбирование небольших полостей на жевательной поверхности; инвазивная и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неинвазивная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герметизация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фиссур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пломбирование полостей 2 класса при "туннельном препарировании"; пломбирование небольших полостей 3 класса; реставрация пришеечных областей; клиновидный дефект. Преимущества: высокая эластичность; низкая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полимеризиционная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усадка; великолепная эстетика; прочность и надежность; </w:t>
            </w:r>
            <w:r w:rsidRPr="00CC1545">
              <w:rPr>
                <w:color w:val="000000"/>
                <w:sz w:val="20"/>
                <w:szCs w:val="20"/>
              </w:rPr>
              <w:lastRenderedPageBreak/>
              <w:t xml:space="preserve">обладает </w:t>
            </w:r>
            <w:proofErr w:type="gramStart"/>
            <w:r w:rsidRPr="00CC1545">
              <w:rPr>
                <w:color w:val="000000"/>
                <w:sz w:val="20"/>
                <w:szCs w:val="20"/>
              </w:rPr>
              <w:t>высокой</w:t>
            </w:r>
            <w:proofErr w:type="gram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тиксотропностью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>. Упаковка: 1 шприц по 2 грамма (Оттенок А3)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>
            <w:r w:rsidRPr="00E67FB0">
              <w:rPr>
                <w:color w:val="000000"/>
                <w:sz w:val="22"/>
                <w:szCs w:val="22"/>
              </w:rPr>
              <w:lastRenderedPageBreak/>
              <w:t>Шт.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color w:val="000000"/>
                <w:sz w:val="20"/>
                <w:szCs w:val="20"/>
              </w:rPr>
            </w:pPr>
            <w:r w:rsidRPr="004D35C2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sz w:val="20"/>
                <w:szCs w:val="20"/>
              </w:rPr>
            </w:pPr>
            <w:r w:rsidRPr="004D35C2">
              <w:rPr>
                <w:sz w:val="20"/>
                <w:szCs w:val="20"/>
              </w:rPr>
              <w:t>646,33</w:t>
            </w:r>
          </w:p>
        </w:tc>
      </w:tr>
      <w:tr w:rsidR="004D35C2" w:rsidRPr="00B06758" w:rsidTr="003743B1">
        <w:trPr>
          <w:trHeight w:val="451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 w:rsidP="00E1646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35C2" w:rsidRPr="00DE67E5" w:rsidRDefault="004D35C2" w:rsidP="003743B1">
            <w:pPr>
              <w:rPr>
                <w:sz w:val="20"/>
                <w:szCs w:val="20"/>
              </w:rPr>
            </w:pPr>
            <w:r w:rsidRPr="00DE67E5">
              <w:rPr>
                <w:sz w:val="20"/>
                <w:szCs w:val="20"/>
              </w:rPr>
              <w:t xml:space="preserve">Материал стоматологический реставрационный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="006319A4">
              <w:rPr>
                <w:sz w:val="20"/>
                <w:szCs w:val="20"/>
              </w:rPr>
              <w:t xml:space="preserve">: Смола текучая </w:t>
            </w:r>
            <w:proofErr w:type="spellStart"/>
            <w:r w:rsidR="006319A4">
              <w:rPr>
                <w:sz w:val="20"/>
                <w:szCs w:val="20"/>
              </w:rPr>
              <w:t>DenFil</w:t>
            </w:r>
            <w:proofErr w:type="spellEnd"/>
            <w:r w:rsidR="006319A4">
              <w:rPr>
                <w:sz w:val="20"/>
                <w:szCs w:val="20"/>
              </w:rPr>
              <w:t xml:space="preserve"> </w:t>
            </w:r>
            <w:proofErr w:type="spellStart"/>
            <w:r w:rsidR="006319A4">
              <w:rPr>
                <w:sz w:val="20"/>
                <w:szCs w:val="20"/>
              </w:rPr>
              <w:t>Flow</w:t>
            </w:r>
            <w:proofErr w:type="spellEnd"/>
            <w:r w:rsidR="006319A4">
              <w:rPr>
                <w:sz w:val="20"/>
                <w:szCs w:val="20"/>
              </w:rPr>
              <w:t xml:space="preserve"> A3,</w:t>
            </w:r>
            <w:r w:rsidRPr="00DE67E5">
              <w:rPr>
                <w:sz w:val="20"/>
                <w:szCs w:val="20"/>
              </w:rPr>
              <w:t xml:space="preserve">5 </w:t>
            </w:r>
            <w:r w:rsidR="006319A4" w:rsidRPr="006319A4">
              <w:rPr>
                <w:sz w:val="20"/>
                <w:szCs w:val="20"/>
              </w:rPr>
              <w:t xml:space="preserve">(или эквивалент) </w:t>
            </w:r>
            <w:r w:rsidRPr="00DE67E5">
              <w:rPr>
                <w:sz w:val="20"/>
                <w:szCs w:val="20"/>
              </w:rPr>
              <w:t xml:space="preserve"> (</w:t>
            </w:r>
            <w:proofErr w:type="spellStart"/>
            <w:r w:rsidRPr="00DE67E5">
              <w:rPr>
                <w:sz w:val="20"/>
                <w:szCs w:val="20"/>
              </w:rPr>
              <w:t>Composite</w:t>
            </w:r>
            <w:proofErr w:type="spellEnd"/>
            <w:r w:rsidRPr="00DE67E5">
              <w:rPr>
                <w:sz w:val="20"/>
                <w:szCs w:val="20"/>
              </w:rPr>
              <w:t xml:space="preserve"> </w:t>
            </w:r>
            <w:proofErr w:type="spellStart"/>
            <w:r w:rsidRPr="00DE67E5">
              <w:rPr>
                <w:sz w:val="20"/>
                <w:szCs w:val="20"/>
              </w:rPr>
              <w:t>resin</w:t>
            </w:r>
            <w:proofErr w:type="spellEnd"/>
            <w:r w:rsidRPr="00DE67E5">
              <w:rPr>
                <w:sz w:val="20"/>
                <w:szCs w:val="20"/>
              </w:rPr>
              <w:t>)</w:t>
            </w:r>
          </w:p>
        </w:tc>
        <w:tc>
          <w:tcPr>
            <w:tcW w:w="5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35C2" w:rsidRPr="00850490" w:rsidRDefault="004D35C2" w:rsidP="001D07D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CC1545">
              <w:rPr>
                <w:color w:val="000000"/>
                <w:sz w:val="20"/>
                <w:szCs w:val="20"/>
              </w:rPr>
              <w:t>Светоотверждаемый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рентгеноконтрастный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жидкотекучий композитный материал. Область применения: пломбирование небольших полостей на жевательной поверхности; инвазивная и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неинвазивная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герметизация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фиссур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пломбирование полостей 2 класса при "туннельном препарировании"; пломбирование небольших полостей 3 класса; реставрация пришеечных областей; клиновидный дефект. Преимущества: высокая эластичность; низкая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полимеризиционная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усадка; великолепная эстетика; прочность и надежность; обладает </w:t>
            </w:r>
            <w:proofErr w:type="gramStart"/>
            <w:r w:rsidRPr="00CC1545">
              <w:rPr>
                <w:color w:val="000000"/>
                <w:sz w:val="20"/>
                <w:szCs w:val="20"/>
              </w:rPr>
              <w:t>высокой</w:t>
            </w:r>
            <w:proofErr w:type="gram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тиксотропностью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>. Упаковка: 1 шприц по 2 грамма (Оттенок А3,5)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>
            <w:r w:rsidRPr="00E67FB0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color w:val="000000"/>
                <w:sz w:val="20"/>
                <w:szCs w:val="20"/>
              </w:rPr>
            </w:pPr>
            <w:r w:rsidRPr="004D35C2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sz w:val="20"/>
                <w:szCs w:val="20"/>
              </w:rPr>
            </w:pPr>
            <w:r w:rsidRPr="004D35C2">
              <w:rPr>
                <w:sz w:val="20"/>
                <w:szCs w:val="20"/>
              </w:rPr>
              <w:t>646,33</w:t>
            </w:r>
          </w:p>
        </w:tc>
      </w:tr>
      <w:tr w:rsidR="004D35C2" w:rsidRPr="00B06758" w:rsidTr="003743B1">
        <w:trPr>
          <w:trHeight w:val="451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 w:rsidP="00E1646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35C2" w:rsidRPr="00DE67E5" w:rsidRDefault="004D35C2" w:rsidP="003743B1">
            <w:pPr>
              <w:rPr>
                <w:sz w:val="20"/>
                <w:szCs w:val="20"/>
              </w:rPr>
            </w:pPr>
            <w:r w:rsidRPr="00DE67E5">
              <w:rPr>
                <w:sz w:val="20"/>
                <w:szCs w:val="20"/>
              </w:rPr>
              <w:t xml:space="preserve">Материал стоматологический реставрационный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: Смола текучая </w:t>
            </w:r>
            <w:proofErr w:type="spellStart"/>
            <w:r w:rsidRPr="00DE67E5">
              <w:rPr>
                <w:sz w:val="20"/>
                <w:szCs w:val="20"/>
              </w:rPr>
              <w:t>DenFil</w:t>
            </w:r>
            <w:proofErr w:type="spellEnd"/>
            <w:r w:rsidRPr="00DE67E5">
              <w:rPr>
                <w:sz w:val="20"/>
                <w:szCs w:val="20"/>
              </w:rPr>
              <w:t xml:space="preserve"> </w:t>
            </w:r>
            <w:proofErr w:type="spellStart"/>
            <w:r w:rsidRPr="00DE67E5">
              <w:rPr>
                <w:sz w:val="20"/>
                <w:szCs w:val="20"/>
              </w:rPr>
              <w:t>Flow</w:t>
            </w:r>
            <w:proofErr w:type="spellEnd"/>
            <w:r w:rsidRPr="00DE67E5">
              <w:rPr>
                <w:sz w:val="20"/>
                <w:szCs w:val="20"/>
              </w:rPr>
              <w:t xml:space="preserve"> В</w:t>
            </w:r>
            <w:proofErr w:type="gramStart"/>
            <w:r w:rsidRPr="00DE67E5">
              <w:rPr>
                <w:sz w:val="20"/>
                <w:szCs w:val="20"/>
              </w:rPr>
              <w:t>2</w:t>
            </w:r>
            <w:proofErr w:type="gramEnd"/>
            <w:r w:rsidRPr="00DE67E5">
              <w:rPr>
                <w:sz w:val="20"/>
                <w:szCs w:val="20"/>
              </w:rPr>
              <w:t xml:space="preserve"> </w:t>
            </w:r>
            <w:r w:rsidR="006319A4" w:rsidRPr="006319A4">
              <w:rPr>
                <w:sz w:val="20"/>
                <w:szCs w:val="20"/>
              </w:rPr>
              <w:t xml:space="preserve">(или эквивалент) </w:t>
            </w:r>
            <w:r w:rsidRPr="00DE67E5">
              <w:rPr>
                <w:sz w:val="20"/>
                <w:szCs w:val="20"/>
              </w:rPr>
              <w:t xml:space="preserve"> (</w:t>
            </w:r>
            <w:proofErr w:type="spellStart"/>
            <w:r w:rsidRPr="00DE67E5">
              <w:rPr>
                <w:sz w:val="20"/>
                <w:szCs w:val="20"/>
              </w:rPr>
              <w:t>Composite</w:t>
            </w:r>
            <w:proofErr w:type="spellEnd"/>
            <w:r w:rsidRPr="00DE67E5">
              <w:rPr>
                <w:sz w:val="20"/>
                <w:szCs w:val="20"/>
              </w:rPr>
              <w:t xml:space="preserve"> </w:t>
            </w:r>
            <w:proofErr w:type="spellStart"/>
            <w:r w:rsidRPr="00DE67E5">
              <w:rPr>
                <w:sz w:val="20"/>
                <w:szCs w:val="20"/>
              </w:rPr>
              <w:t>resin</w:t>
            </w:r>
            <w:proofErr w:type="spellEnd"/>
            <w:r w:rsidRPr="00DE67E5">
              <w:rPr>
                <w:sz w:val="20"/>
                <w:szCs w:val="20"/>
              </w:rPr>
              <w:t>)</w:t>
            </w:r>
          </w:p>
        </w:tc>
        <w:tc>
          <w:tcPr>
            <w:tcW w:w="5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35C2" w:rsidRPr="00850490" w:rsidRDefault="004D35C2" w:rsidP="001D07D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CC1545">
              <w:rPr>
                <w:color w:val="000000"/>
                <w:sz w:val="20"/>
                <w:szCs w:val="20"/>
              </w:rPr>
              <w:t>Светоотверждаемый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рентгеноконтрастный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жидкотекучий композитный материал. Область применения: пломбирование небольших полостей на жевательной поверхности; инвазивная и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неинвазивная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герметизация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фиссур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; пломбирование полостей 2 класса при "туннельном препарировании"; пломбирование небольших полостей 3 класса; реставрация пришеечных областей; клиновидный дефект. Преимущества: высокая эластичность; низкая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полимеризиционная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 xml:space="preserve"> усадка; великолепная эстетика; прочность и надежность; обладает </w:t>
            </w:r>
            <w:proofErr w:type="gramStart"/>
            <w:r w:rsidRPr="00CC1545">
              <w:rPr>
                <w:color w:val="000000"/>
                <w:sz w:val="20"/>
                <w:szCs w:val="20"/>
              </w:rPr>
              <w:t>высокой</w:t>
            </w:r>
            <w:proofErr w:type="gramEnd"/>
            <w:r w:rsidRPr="00CC1545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C1545">
              <w:rPr>
                <w:color w:val="000000"/>
                <w:sz w:val="20"/>
                <w:szCs w:val="20"/>
              </w:rPr>
              <w:t>тиксотропностью</w:t>
            </w:r>
            <w:proofErr w:type="spellEnd"/>
            <w:r w:rsidRPr="00CC1545">
              <w:rPr>
                <w:color w:val="000000"/>
                <w:sz w:val="20"/>
                <w:szCs w:val="20"/>
              </w:rPr>
              <w:t>. Упаковка: 1 шприц по 2 грамма (Оттенок B2)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Default="004D35C2">
            <w:r w:rsidRPr="00E67FB0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color w:val="000000"/>
                <w:sz w:val="20"/>
                <w:szCs w:val="20"/>
              </w:rPr>
            </w:pPr>
            <w:r w:rsidRPr="004D35C2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5C2" w:rsidRPr="004D35C2" w:rsidRDefault="004D35C2" w:rsidP="004D35C2">
            <w:pPr>
              <w:jc w:val="center"/>
              <w:rPr>
                <w:sz w:val="20"/>
                <w:szCs w:val="20"/>
              </w:rPr>
            </w:pPr>
            <w:r w:rsidRPr="004D35C2">
              <w:rPr>
                <w:sz w:val="20"/>
                <w:szCs w:val="20"/>
              </w:rPr>
              <w:t>646,33</w:t>
            </w:r>
          </w:p>
        </w:tc>
      </w:tr>
    </w:tbl>
    <w:bookmarkEnd w:id="0"/>
    <w:p w:rsidR="006A2028" w:rsidRDefault="006A2028" w:rsidP="006A2028">
      <w:pPr>
        <w:outlineLvl w:val="4"/>
        <w:rPr>
          <w:spacing w:val="-2"/>
          <w:sz w:val="20"/>
          <w:szCs w:val="20"/>
          <w:shd w:val="clear" w:color="auto" w:fill="FBE4D5"/>
        </w:rPr>
      </w:pPr>
      <w:r w:rsidRPr="006A2028">
        <w:rPr>
          <w:b/>
          <w:spacing w:val="-2"/>
          <w:sz w:val="20"/>
          <w:szCs w:val="20"/>
          <w:shd w:val="clear" w:color="auto" w:fill="FBE4D5"/>
        </w:rPr>
        <w:t>Внимание!</w:t>
      </w:r>
      <w:r w:rsidRPr="006A2028">
        <w:rPr>
          <w:spacing w:val="-2"/>
          <w:sz w:val="20"/>
          <w:szCs w:val="20"/>
          <w:shd w:val="clear" w:color="auto" w:fill="FBE4D5"/>
        </w:rPr>
        <w:t xml:space="preserve">  в случае если заявка на участие в запросе котировок содержит предложение поставки эквивалента товара, желательно приложение к заявке инструкции по применению медицинского изделия (на русском языке), во избежание разночтений с инструкциями, самостоятельно найденными комиссией</w:t>
      </w:r>
    </w:p>
    <w:p w:rsidR="003F5C0C" w:rsidRPr="006A2028" w:rsidRDefault="003F5C0C" w:rsidP="006A2028">
      <w:pPr>
        <w:outlineLvl w:val="4"/>
        <w:rPr>
          <w:rFonts w:ascii="inherit" w:hAnsi="inherit" w:cs="Arial"/>
          <w:b/>
          <w:bCs/>
          <w:color w:val="A6A5A5"/>
          <w:sz w:val="21"/>
          <w:szCs w:val="21"/>
        </w:rPr>
      </w:pPr>
    </w:p>
    <w:p w:rsidR="003F5C0C" w:rsidRPr="003F5C0C" w:rsidRDefault="003F5C0C" w:rsidP="003F5C0C">
      <w:pPr>
        <w:jc w:val="center"/>
        <w:rPr>
          <w:b/>
          <w:bCs/>
          <w:sz w:val="22"/>
          <w:szCs w:val="22"/>
        </w:rPr>
      </w:pPr>
      <w:r w:rsidRPr="003F5C0C">
        <w:rPr>
          <w:b/>
          <w:i/>
          <w:sz w:val="22"/>
          <w:szCs w:val="22"/>
        </w:rPr>
        <w:t>Наличие действующего регистрационного удостоверения и сертификата соответствия.</w:t>
      </w:r>
    </w:p>
    <w:p w:rsidR="002B0733" w:rsidRDefault="002B0733" w:rsidP="002B0733">
      <w:pPr>
        <w:jc w:val="center"/>
        <w:rPr>
          <w:b/>
          <w:sz w:val="22"/>
          <w:szCs w:val="22"/>
        </w:rPr>
      </w:pPr>
    </w:p>
    <w:p w:rsidR="002B0733" w:rsidRDefault="002B0733" w:rsidP="002B0733">
      <w:pPr>
        <w:ind w:firstLine="708"/>
        <w:jc w:val="both"/>
        <w:rPr>
          <w:sz w:val="21"/>
          <w:szCs w:val="21"/>
        </w:rPr>
      </w:pPr>
      <w:r>
        <w:rPr>
          <w:b/>
          <w:bCs/>
          <w:sz w:val="21"/>
          <w:szCs w:val="21"/>
        </w:rPr>
        <w:t>Требования к качеству продукции медицинского назначения</w:t>
      </w:r>
      <w:r>
        <w:rPr>
          <w:bCs/>
          <w:sz w:val="21"/>
          <w:szCs w:val="21"/>
        </w:rPr>
        <w:t xml:space="preserve">: </w:t>
      </w:r>
      <w:r>
        <w:rPr>
          <w:sz w:val="21"/>
          <w:szCs w:val="21"/>
        </w:rPr>
        <w:t>Поставляемая  продукция в соответствии с Постановлением Правительства РФ от 01.12.2009 г. № 982 «Об утверждении единого перечня продукции, подлежащей обязательной сертификации, и единого перечня продукции, подтверждение соответствия которой осуществляется в форме принятия декларации о соответствии» должна иметь  сертификат соответствия или декларацию о соответствии.</w:t>
      </w:r>
    </w:p>
    <w:p w:rsidR="002B0733" w:rsidRDefault="002B0733" w:rsidP="002B0733">
      <w:pPr>
        <w:ind w:firstLine="708"/>
        <w:jc w:val="both"/>
        <w:rPr>
          <w:sz w:val="21"/>
          <w:szCs w:val="21"/>
        </w:rPr>
      </w:pPr>
      <w:r>
        <w:rPr>
          <w:b/>
          <w:bCs/>
          <w:sz w:val="21"/>
          <w:szCs w:val="21"/>
        </w:rPr>
        <w:t xml:space="preserve">Требования к безопасности продукции медицинского назначении: </w:t>
      </w:r>
      <w:r>
        <w:rPr>
          <w:sz w:val="21"/>
          <w:szCs w:val="21"/>
        </w:rPr>
        <w:t>Продукция медицинского назначения должна быть зарегистрирована и разрешена к применению на территории Российской Федерации (Приказ Минздрава России от 14.10.2013 N 737н "Об утверждении Административного регламента Федеральной службы по надзору в сфере здравоохранения по предоставлению государственной услуги по государственной регистрации медицинских изделий»).</w:t>
      </w:r>
    </w:p>
    <w:p w:rsidR="00701C80" w:rsidRDefault="00701C80"/>
    <w:p w:rsidR="00283326" w:rsidRDefault="00283326"/>
    <w:p w:rsidR="00283326" w:rsidRDefault="00283326"/>
    <w:p w:rsidR="00283326" w:rsidRDefault="00283326"/>
    <w:p w:rsidR="00283326" w:rsidRDefault="00283326"/>
    <w:sectPr w:rsidR="00283326" w:rsidSect="00701C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B86CB56"/>
    <w:lvl w:ilvl="0">
      <w:numFmt w:val="decimal"/>
      <w:lvlText w:val="*"/>
      <w:lvlJc w:val="left"/>
    </w:lvl>
  </w:abstractNum>
  <w:abstractNum w:abstractNumId="1">
    <w:nsid w:val="0D076C3C"/>
    <w:multiLevelType w:val="multilevel"/>
    <w:tmpl w:val="04F80B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6835263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E0A6218"/>
    <w:multiLevelType w:val="multilevel"/>
    <w:tmpl w:val="E8325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76C2ACA"/>
    <w:multiLevelType w:val="multilevel"/>
    <w:tmpl w:val="91C4A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163"/>
        <w:lvlJc w:val="left"/>
        <w:rPr>
          <w:rFonts w:ascii="Times New Roman" w:hAnsi="Times New Roman" w:hint="default"/>
        </w:rPr>
      </w:lvl>
    </w:lvlOverride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0733"/>
    <w:rsid w:val="000158FF"/>
    <w:rsid w:val="000166CF"/>
    <w:rsid w:val="0004675B"/>
    <w:rsid w:val="00060EDC"/>
    <w:rsid w:val="00066CAB"/>
    <w:rsid w:val="000713A9"/>
    <w:rsid w:val="00077DA6"/>
    <w:rsid w:val="00096B15"/>
    <w:rsid w:val="000A50AB"/>
    <w:rsid w:val="000A51D2"/>
    <w:rsid w:val="000B09E6"/>
    <w:rsid w:val="000B2EEA"/>
    <w:rsid w:val="000B371F"/>
    <w:rsid w:val="000D77C8"/>
    <w:rsid w:val="000E6B46"/>
    <w:rsid w:val="000E7B54"/>
    <w:rsid w:val="000F200B"/>
    <w:rsid w:val="00100CE7"/>
    <w:rsid w:val="001128A9"/>
    <w:rsid w:val="00115C29"/>
    <w:rsid w:val="001313E7"/>
    <w:rsid w:val="00132E38"/>
    <w:rsid w:val="00142285"/>
    <w:rsid w:val="00167961"/>
    <w:rsid w:val="00183490"/>
    <w:rsid w:val="00194677"/>
    <w:rsid w:val="001C101D"/>
    <w:rsid w:val="001C69FD"/>
    <w:rsid w:val="001D24F2"/>
    <w:rsid w:val="001E0EAD"/>
    <w:rsid w:val="001F12BA"/>
    <w:rsid w:val="00210676"/>
    <w:rsid w:val="00232BB0"/>
    <w:rsid w:val="00237611"/>
    <w:rsid w:val="00247D80"/>
    <w:rsid w:val="0025216A"/>
    <w:rsid w:val="00273F39"/>
    <w:rsid w:val="00275403"/>
    <w:rsid w:val="00283326"/>
    <w:rsid w:val="002839F0"/>
    <w:rsid w:val="00286D5A"/>
    <w:rsid w:val="00294847"/>
    <w:rsid w:val="002B0733"/>
    <w:rsid w:val="002B35D4"/>
    <w:rsid w:val="002C0A73"/>
    <w:rsid w:val="002D53B7"/>
    <w:rsid w:val="002D5A7E"/>
    <w:rsid w:val="002F4461"/>
    <w:rsid w:val="003430AA"/>
    <w:rsid w:val="00344CE4"/>
    <w:rsid w:val="00372264"/>
    <w:rsid w:val="00372C19"/>
    <w:rsid w:val="003743B1"/>
    <w:rsid w:val="00381674"/>
    <w:rsid w:val="0038687D"/>
    <w:rsid w:val="0039757E"/>
    <w:rsid w:val="003A1051"/>
    <w:rsid w:val="003B1659"/>
    <w:rsid w:val="003B6061"/>
    <w:rsid w:val="003C090A"/>
    <w:rsid w:val="003C3301"/>
    <w:rsid w:val="003E30BC"/>
    <w:rsid w:val="003E49DB"/>
    <w:rsid w:val="003F5C0C"/>
    <w:rsid w:val="003F75E1"/>
    <w:rsid w:val="00416537"/>
    <w:rsid w:val="00417067"/>
    <w:rsid w:val="0042705F"/>
    <w:rsid w:val="0043138A"/>
    <w:rsid w:val="004559B7"/>
    <w:rsid w:val="00465547"/>
    <w:rsid w:val="00474D2E"/>
    <w:rsid w:val="004A7AF9"/>
    <w:rsid w:val="004C434A"/>
    <w:rsid w:val="004C6913"/>
    <w:rsid w:val="004C6DF8"/>
    <w:rsid w:val="004D35C2"/>
    <w:rsid w:val="004E1C57"/>
    <w:rsid w:val="004E50ED"/>
    <w:rsid w:val="004E59E8"/>
    <w:rsid w:val="00513CD4"/>
    <w:rsid w:val="00524238"/>
    <w:rsid w:val="00526ECD"/>
    <w:rsid w:val="00540245"/>
    <w:rsid w:val="0054361B"/>
    <w:rsid w:val="00547BBC"/>
    <w:rsid w:val="00563380"/>
    <w:rsid w:val="005677E0"/>
    <w:rsid w:val="005B0596"/>
    <w:rsid w:val="005B1076"/>
    <w:rsid w:val="005C2424"/>
    <w:rsid w:val="005D7869"/>
    <w:rsid w:val="006319A4"/>
    <w:rsid w:val="0063297C"/>
    <w:rsid w:val="00646B48"/>
    <w:rsid w:val="006520F9"/>
    <w:rsid w:val="0065496C"/>
    <w:rsid w:val="006666F0"/>
    <w:rsid w:val="006766CE"/>
    <w:rsid w:val="006769F7"/>
    <w:rsid w:val="00692793"/>
    <w:rsid w:val="006A2028"/>
    <w:rsid w:val="006B7F55"/>
    <w:rsid w:val="006C74FC"/>
    <w:rsid w:val="006D1C3A"/>
    <w:rsid w:val="00701C80"/>
    <w:rsid w:val="007748F1"/>
    <w:rsid w:val="007A64AC"/>
    <w:rsid w:val="007B2A39"/>
    <w:rsid w:val="007C2C60"/>
    <w:rsid w:val="007D6BC0"/>
    <w:rsid w:val="007E3546"/>
    <w:rsid w:val="007F0535"/>
    <w:rsid w:val="00800ECF"/>
    <w:rsid w:val="008055C3"/>
    <w:rsid w:val="00850BEE"/>
    <w:rsid w:val="00852501"/>
    <w:rsid w:val="00862008"/>
    <w:rsid w:val="00863140"/>
    <w:rsid w:val="00884183"/>
    <w:rsid w:val="00887EEC"/>
    <w:rsid w:val="008A48D0"/>
    <w:rsid w:val="008C2B5A"/>
    <w:rsid w:val="008C6F0B"/>
    <w:rsid w:val="008E04D8"/>
    <w:rsid w:val="008E7AE7"/>
    <w:rsid w:val="00917A3F"/>
    <w:rsid w:val="0092498D"/>
    <w:rsid w:val="009349C1"/>
    <w:rsid w:val="0097625C"/>
    <w:rsid w:val="00983380"/>
    <w:rsid w:val="009A56E5"/>
    <w:rsid w:val="00A07710"/>
    <w:rsid w:val="00A13D36"/>
    <w:rsid w:val="00A324C7"/>
    <w:rsid w:val="00A3462F"/>
    <w:rsid w:val="00A52C3A"/>
    <w:rsid w:val="00A553FC"/>
    <w:rsid w:val="00A612CF"/>
    <w:rsid w:val="00A62045"/>
    <w:rsid w:val="00A63A63"/>
    <w:rsid w:val="00A63BB7"/>
    <w:rsid w:val="00A72DD0"/>
    <w:rsid w:val="00AD3981"/>
    <w:rsid w:val="00AE0709"/>
    <w:rsid w:val="00AF3A6B"/>
    <w:rsid w:val="00B06211"/>
    <w:rsid w:val="00B063CF"/>
    <w:rsid w:val="00B11960"/>
    <w:rsid w:val="00B27252"/>
    <w:rsid w:val="00B366AD"/>
    <w:rsid w:val="00B431F7"/>
    <w:rsid w:val="00B6098F"/>
    <w:rsid w:val="00B71F31"/>
    <w:rsid w:val="00B824C0"/>
    <w:rsid w:val="00B87576"/>
    <w:rsid w:val="00BB1A56"/>
    <w:rsid w:val="00BE0D62"/>
    <w:rsid w:val="00BE29BB"/>
    <w:rsid w:val="00BE5500"/>
    <w:rsid w:val="00BF0C19"/>
    <w:rsid w:val="00C350B8"/>
    <w:rsid w:val="00C60002"/>
    <w:rsid w:val="00C6410B"/>
    <w:rsid w:val="00C659FC"/>
    <w:rsid w:val="00CA7BC9"/>
    <w:rsid w:val="00CC6992"/>
    <w:rsid w:val="00CD3E43"/>
    <w:rsid w:val="00CE7666"/>
    <w:rsid w:val="00CF5A13"/>
    <w:rsid w:val="00D07652"/>
    <w:rsid w:val="00D22C14"/>
    <w:rsid w:val="00D31C08"/>
    <w:rsid w:val="00D32E7A"/>
    <w:rsid w:val="00D62F94"/>
    <w:rsid w:val="00D648F4"/>
    <w:rsid w:val="00D84A19"/>
    <w:rsid w:val="00D95B4B"/>
    <w:rsid w:val="00DC03EF"/>
    <w:rsid w:val="00DC76C0"/>
    <w:rsid w:val="00E12A05"/>
    <w:rsid w:val="00E1646A"/>
    <w:rsid w:val="00E27F5C"/>
    <w:rsid w:val="00E41105"/>
    <w:rsid w:val="00E64177"/>
    <w:rsid w:val="00E76F9E"/>
    <w:rsid w:val="00EA7AB8"/>
    <w:rsid w:val="00EA7C65"/>
    <w:rsid w:val="00EB3AFF"/>
    <w:rsid w:val="00EB4AF8"/>
    <w:rsid w:val="00EF1349"/>
    <w:rsid w:val="00EF20CD"/>
    <w:rsid w:val="00F036C9"/>
    <w:rsid w:val="00F12BB3"/>
    <w:rsid w:val="00F1387F"/>
    <w:rsid w:val="00F27B3A"/>
    <w:rsid w:val="00F44492"/>
    <w:rsid w:val="00F96FC8"/>
    <w:rsid w:val="00FB6E67"/>
    <w:rsid w:val="00FB78B6"/>
    <w:rsid w:val="00FC2DA3"/>
    <w:rsid w:val="00FD0F51"/>
    <w:rsid w:val="00FE31FF"/>
    <w:rsid w:val="00FE3323"/>
    <w:rsid w:val="00FF0AAB"/>
    <w:rsid w:val="00FF2307"/>
    <w:rsid w:val="00FF6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733"/>
    <w:pPr>
      <w:spacing w:after="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1">
    <w:name w:val="heading 1"/>
    <w:basedOn w:val="a"/>
    <w:link w:val="10"/>
    <w:uiPriority w:val="9"/>
    <w:qFormat/>
    <w:rsid w:val="0046554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86D5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47D8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554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465547"/>
  </w:style>
  <w:style w:type="character" w:styleId="a3">
    <w:name w:val="Strong"/>
    <w:basedOn w:val="a0"/>
    <w:uiPriority w:val="22"/>
    <w:qFormat/>
    <w:rsid w:val="00D32E7A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247D80"/>
    <w:rPr>
      <w:rFonts w:asciiTheme="majorHAnsi" w:eastAsiaTheme="majorEastAsia" w:hAnsiTheme="majorHAnsi" w:cstheme="majorBidi"/>
      <w:b/>
      <w:bCs/>
      <w:color w:val="4F81BD" w:themeColor="accent1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86D5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2705F"/>
    <w:rPr>
      <w:rFonts w:ascii="Tahoma" w:hAnsi="Tahoma" w:cs="Tahoma"/>
    </w:rPr>
  </w:style>
  <w:style w:type="character" w:customStyle="1" w:styleId="a5">
    <w:name w:val="Текст выноски Знак"/>
    <w:basedOn w:val="a0"/>
    <w:link w:val="a4"/>
    <w:uiPriority w:val="99"/>
    <w:semiHidden/>
    <w:rsid w:val="0042705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F036C9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733"/>
    <w:pPr>
      <w:spacing w:after="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1">
    <w:name w:val="heading 1"/>
    <w:basedOn w:val="a"/>
    <w:link w:val="10"/>
    <w:uiPriority w:val="9"/>
    <w:qFormat/>
    <w:rsid w:val="0046554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86D5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47D8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554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465547"/>
  </w:style>
  <w:style w:type="character" w:styleId="a3">
    <w:name w:val="Strong"/>
    <w:basedOn w:val="a0"/>
    <w:uiPriority w:val="22"/>
    <w:qFormat/>
    <w:rsid w:val="00D32E7A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247D80"/>
    <w:rPr>
      <w:rFonts w:asciiTheme="majorHAnsi" w:eastAsiaTheme="majorEastAsia" w:hAnsiTheme="majorHAnsi" w:cstheme="majorBidi"/>
      <w:b/>
      <w:bCs/>
      <w:color w:val="4F81BD" w:themeColor="accent1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86D5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2705F"/>
    <w:rPr>
      <w:rFonts w:ascii="Tahoma" w:hAnsi="Tahoma" w:cs="Tahoma"/>
    </w:rPr>
  </w:style>
  <w:style w:type="character" w:customStyle="1" w:styleId="a5">
    <w:name w:val="Текст выноски Знак"/>
    <w:basedOn w:val="a0"/>
    <w:link w:val="a4"/>
    <w:uiPriority w:val="99"/>
    <w:semiHidden/>
    <w:rsid w:val="0042705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F036C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30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4E0FD2-B14E-4632-9320-C0E5D134F7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1390</Words>
  <Characters>7924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9296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</cp:revision>
  <cp:lastPrinted>2023-08-11T08:12:00Z</cp:lastPrinted>
  <dcterms:created xsi:type="dcterms:W3CDTF">2025-03-26T04:49:00Z</dcterms:created>
  <dcterms:modified xsi:type="dcterms:W3CDTF">2025-03-26T04:57:00Z</dcterms:modified>
</cp:coreProperties>
</file>